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Default="001E07DC" w:rsidP="001E07DC">
      <w:pPr>
        <w:jc w:val="center"/>
        <w:rPr>
          <w:rFonts w:ascii="Times New Roman" w:hAnsi="Times New Roman"/>
          <w:sz w:val="24"/>
          <w:szCs w:val="22"/>
        </w:rPr>
      </w:pPr>
      <w:r>
        <w:rPr>
          <w:rFonts w:ascii="Times New Roman" w:hAnsi="Times New Roman"/>
          <w:sz w:val="24"/>
        </w:rPr>
        <w:t>FI</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rFonts w:ascii="Times New Roman" w:hAnsi="Times New Roman"/>
          <w:sz w:val="24"/>
        </w:rPr>
      </w:pPr>
      <w:r>
        <w:rPr>
          <w:rFonts w:ascii="Times New Roman" w:hAnsi="Times New Roman"/>
          <w:sz w:val="24"/>
        </w:rPr>
        <w:t>LIITE II</w:t>
      </w:r>
    </w:p>
    <w:p w14:paraId="68915D4A" w14:textId="77777777" w:rsidR="00992E36" w:rsidRPr="00037E7B" w:rsidRDefault="00992E36" w:rsidP="00992E36">
      <w:pPr>
        <w:jc w:val="center"/>
        <w:rPr>
          <w:rFonts w:ascii="Times New Roman" w:hAnsi="Times New Roman"/>
          <w:sz w:val="24"/>
        </w:rPr>
      </w:pPr>
      <w:r>
        <w:rPr>
          <w:rFonts w:ascii="Times New Roman" w:hAnsi="Times New Roman"/>
          <w:sz w:val="24"/>
        </w:rPr>
        <w:t>”LIITE II</w:t>
      </w:r>
    </w:p>
    <w:p w14:paraId="2BB4BDEB" w14:textId="77777777" w:rsidR="00992E36" w:rsidRPr="00037E7B" w:rsidRDefault="00992E36" w:rsidP="00992E36">
      <w:pPr>
        <w:jc w:val="center"/>
        <w:rPr>
          <w:rFonts w:ascii="Times New Roman" w:hAnsi="Times New Roman"/>
          <w:b/>
          <w:sz w:val="24"/>
        </w:rPr>
      </w:pPr>
      <w:r>
        <w:rPr>
          <w:rFonts w:ascii="Times New Roman" w:hAnsi="Times New Roman"/>
          <w:b/>
          <w:sz w:val="24"/>
        </w:rPr>
        <w:t>OMIEN VAROJEN JA OMIEN VAROJEN VAATIMUSTEN RAPORTOINTIA KOSKEVAT OHJEET</w:t>
      </w:r>
    </w:p>
    <w:p w14:paraId="4FE6B8A3" w14:textId="77777777" w:rsidR="00992E36" w:rsidRDefault="00992E36" w:rsidP="00992E36"/>
    <w:p w14:paraId="61461E01" w14:textId="77777777" w:rsidR="00992E36" w:rsidRDefault="00992E36" w:rsidP="00992E3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OSA II: LOMAKKEISIIN LIITTYVÄT OHJEET</w:t>
      </w:r>
    </w:p>
    <w:p w14:paraId="59F9EF91" w14:textId="77777777" w:rsidR="00992E36"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4687A65" w14:textId="77777777" w:rsidR="00992E36" w:rsidRPr="00736637"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Pr>
          <w:rFonts w:ascii="Times New Roman" w:hAnsi="Times New Roman"/>
          <w:sz w:val="24"/>
          <w:u w:val="none"/>
        </w:rPr>
        <w:t>6.</w:t>
      </w:r>
      <w:r>
        <w:rPr>
          <w:rFonts w:ascii="Times New Roman" w:hAnsi="Times New Roman"/>
          <w:sz w:val="24"/>
          <w:u w:val="none"/>
        </w:rPr>
        <w:tab/>
      </w:r>
      <w:r>
        <w:rPr>
          <w:rFonts w:ascii="Times New Roman" w:hAnsi="Times New Roman"/>
          <w:sz w:val="24"/>
        </w:rPr>
        <w:t>Varovainen arvostus (PruVal)</w:t>
      </w:r>
      <w:bookmarkEnd w:id="0"/>
    </w:p>
    <w:p w14:paraId="7BEEB49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Pr>
          <w:rFonts w:ascii="Times New Roman" w:hAnsi="Times New Roman"/>
          <w:sz w:val="24"/>
          <w:u w:val="none"/>
        </w:rPr>
        <w:t>6.1.</w:t>
      </w:r>
      <w:r>
        <w:rPr>
          <w:rFonts w:ascii="Times New Roman" w:hAnsi="Times New Roman"/>
          <w:sz w:val="24"/>
          <w:u w:val="none"/>
        </w:rPr>
        <w:tab/>
      </w:r>
      <w:r>
        <w:rPr>
          <w:rFonts w:ascii="Times New Roman" w:hAnsi="Times New Roman"/>
          <w:sz w:val="24"/>
        </w:rPr>
        <w:t>C 32.01 – Varovainen arvostus: käypään arvoon arvostetut varat ja velat (PruVal 1)</w:t>
      </w:r>
      <w:bookmarkEnd w:id="1"/>
    </w:p>
    <w:p w14:paraId="0F942BAE"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Pr>
          <w:rFonts w:ascii="Times New Roman" w:hAnsi="Times New Roman"/>
          <w:sz w:val="24"/>
          <w:u w:val="none"/>
        </w:rPr>
        <w:t>6.1.1.</w:t>
      </w:r>
      <w:r>
        <w:rPr>
          <w:rFonts w:ascii="Times New Roman" w:hAnsi="Times New Roman"/>
          <w:sz w:val="24"/>
          <w:u w:val="none"/>
        </w:rPr>
        <w:tab/>
      </w:r>
      <w:r>
        <w:rPr>
          <w:rFonts w:ascii="Times New Roman" w:hAnsi="Times New Roman"/>
          <w:sz w:val="24"/>
        </w:rPr>
        <w:t>Yleiset huomautukset</w:t>
      </w:r>
      <w:bookmarkEnd w:id="2"/>
      <w:r>
        <w:rPr>
          <w:rFonts w:ascii="Times New Roman" w:hAnsi="Times New Roman"/>
          <w:sz w:val="24"/>
          <w:u w:val="none"/>
        </w:rPr>
        <w:t xml:space="preserve"> </w:t>
      </w:r>
    </w:p>
    <w:p w14:paraId="425C65B0"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176</w:t>
      </w:r>
      <w:r w:rsidRPr="005B57EC">
        <w:fldChar w:fldCharType="end"/>
      </w:r>
      <w:r>
        <w:t>. Kaikkien laitosten on täytettävä tämä lomake riippumatta siitä, ovatko ne ottaneet käyttöön yksinkertaistetun menetelmän muiden arvonoikaisujen määrittämiseksi. Lomakkeessa ilmoitetaan sellaisten käypään arvoon arvostettujen varojen ja velkojen absoluuttinen arvo, joita käytetään määritettäessä, täyttyvätkö komission delegoidun asetuksen (EU) 2016/101</w:t>
      </w:r>
      <w:r w:rsidRPr="002A677E">
        <w:rPr>
          <w:rStyle w:val="FootnoteReference"/>
        </w:rPr>
        <w:footnoteReference w:id="1"/>
      </w:r>
      <w:r>
        <w:t xml:space="preserve"> 4 artiklassa säädetyt edellytykset, joilla yksinkertaistettua menetelmää voidaan käyttää muiden arvonoikaisujen määrittämiseen.</w:t>
      </w:r>
    </w:p>
    <w:p w14:paraId="6DB5E29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177</w:t>
      </w:r>
      <w:r w:rsidRPr="005B57EC">
        <w:fldChar w:fldCharType="end"/>
      </w:r>
      <w:r>
        <w:t>. Laitokset, jotka määrittävät muut arvonoikaisut yksinkertaistetulla menetelmällä delegoidun asetuksen (EU) 2016/101 5 artiklan mukaisesti, ilmoittavat tässä lomakkeessa muiden arvonoikaisujen kokonaismäärän, joka vähennetään omista varoista asetuksen (EU) N:o 575/2013 34 ja 105 artiklan mukaisesti, ja ilmoittavat sen myös lomakkeen C 01.00 rivillä 0290.</w:t>
      </w:r>
    </w:p>
    <w:p w14:paraId="75C3540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Pr>
          <w:rFonts w:ascii="Times New Roman" w:hAnsi="Times New Roman"/>
          <w:sz w:val="24"/>
          <w:u w:val="none"/>
        </w:rPr>
        <w:t>6.1.2.</w:t>
      </w:r>
      <w:r>
        <w:rPr>
          <w:rFonts w:ascii="Times New Roman" w:hAnsi="Times New Roman"/>
          <w:sz w:val="24"/>
          <w:u w:val="none"/>
        </w:rPr>
        <w:tab/>
      </w:r>
      <w:r>
        <w:rPr>
          <w:rFonts w:ascii="Times New Roman" w:hAnsi="Times New Roman"/>
          <w:sz w:val="24"/>
        </w:rPr>
        <w:t>Tiettyjä kohtia koskevat ohjeet</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Sarakkeet</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F7AB08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KÄYPÄÄN ARVOON ARVOSTETUT VARAT JA VELAT</w:t>
            </w:r>
          </w:p>
          <w:p w14:paraId="60D2FC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Delegoidun asetuksen (EU) 2016/101 4 artiklan 1 kohdan mukaisesti tässä ilmoitetaan käypään arvoon arvostettujen varojen ja velkojen absoluuttinen arvo, sellaisena kuin se on ilmoitettu sovellettavan tilinpäätössäännöstön mukaisesti tilinpäätöksessä, ennen delegoidun asetuksen (EU) 2016/101 4 artiklan 2 kohdan mukaista tiettyjen varojen ja velkojen jättämistä laskelman ulkopuolelle.</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3FB37D1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JOISTA: kaupankäyntivarasto</w:t>
            </w:r>
          </w:p>
          <w:p w14:paraId="63D3288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 xml:space="preserve">Tässä ilmoitetaan sarakkeessa 010 ilmoitettujen käypään arvoon arvostettujen varojen ja velkojen absoluuttinen arvo, joka vastaa kaupankäyntivarastoon kuuluvia positioita.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6AD5FDA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KÄYPÄÄN ARVOON ARVOSTETUT VARAT JA VELAT, JOTKA JÄTETÄÄN YDINPÄÄOMAAN (CET1) KOHDISTUVAN OSITTAISEN VAIKUTUKSEN VUOKSI LASKELMAN ULKOPUOLELLE</w:t>
            </w:r>
          </w:p>
          <w:p w14:paraId="2E70176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Tässä ilmoitetaan sellaisten käypään arvoon arvostettujen varojen ja velkojen absoluuttinen arvo, jotka jätetään delegoidun asetuksen (EU) 2016/101 4 artiklan 2 kohdan mukaisesti laskelman ulkopuolelle.</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6ECDCF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Täsmälleen vastaavat</w:t>
            </w:r>
          </w:p>
          <w:p w14:paraId="07E504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Tässä ilmoitetaan täsmälleen vastaavat, vastakkaismerkkiset käypään arvoon arvostetut varat ja velat, jotka jätetään delegoidun asetuksen (EU) 2016/101 4 artiklan 2 kohdan mukaisesti laskelman ulkopuolelle.</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BFCB55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Suojauslaskenta</w:t>
            </w:r>
          </w:p>
          <w:p w14:paraId="78C493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Positioista, joihin sovelletaan suojauslaskentaa sovellettavan tilinpäätössäännöstön mukaisesti, ilmoitetaan sellaisten käypään arvoon arvostettujen varojen ja velkojen absoluuttinen arvo, jotka jätetään delegoidun asetuksen (EU) 2016/101 4 artiklan 2 kohdan mukaisesti laskelman ulkopuolelle suhteessa siihen, kuinka suuri vaikutus arvostuksen muutoksella on ydinpääomaan (CET1).</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6E96E9E" w14:textId="77777777" w:rsidR="001332E7" w:rsidRPr="002A677E" w:rsidRDefault="001332E7" w:rsidP="00B80002">
            <w:pPr>
              <w:spacing w:beforeLines="60" w:before="144" w:afterLines="60" w:after="144"/>
              <w:rPr>
                <w:rFonts w:ascii="Times New Roman" w:hAnsi="Times New Roman"/>
                <w:b/>
                <w:caps/>
                <w:sz w:val="24"/>
              </w:rPr>
            </w:pPr>
            <w:r>
              <w:rPr>
                <w:rFonts w:ascii="Times New Roman" w:hAnsi="Times New Roman"/>
                <w:b/>
                <w:caps/>
                <w:sz w:val="24"/>
                <w:u w:val="single"/>
              </w:rPr>
              <w:t xml:space="preserve">OMIIN VAROIHIN SOVELLETTAVAT SUODATTIMET </w:t>
            </w:r>
          </w:p>
          <w:p w14:paraId="44455BA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Tässä ilmoitetaan sellaisten käypään arvoon arvostettujen varojen ja velkojen absoluuttinen arvo, jotka jätetään delegoidun asetuksen (EU) 2016/101 4 artiklan 2 kohdan mukaisesti laskelman ulkopuolelle asetuksen (EU) N:o 575/2013 467 ja 468 artiklassa tarkoitettujen omiin varoihin siirtymäkaudella sovellettavien suodattimien vuoksi.</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451AFAF4"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Muut</w:t>
            </w:r>
          </w:p>
          <w:p w14:paraId="371A33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Tässä ilmoitetaan kaikki muut positiot, jotka jätetään delegoidun asetuksen (EU) 2016/101 4 artiklan 2 kohdan mukaisesti laskelman ulkopuolelle, koska niiden kirjanpitoarvon oikaisut vaikuttavat vain osittain ydinpääomaan (CET1).</w:t>
            </w:r>
          </w:p>
          <w:p w14:paraId="032A9C6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Tätä riviä käytetään vain niissä harvoissa tapauksissa, joissa delegoidun asetuksen (EU) 2016/101 4 artiklan 2 kohdan mukaisesti laskelman ulkopuolelle jätettyjä eriä ei voida merkitä tämän lomakkeen sarakkeeseen 0030, 0040 tai 0050.</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4A0CF15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b/>
                <w:caps/>
                <w:sz w:val="24"/>
                <w:u w:val="single"/>
              </w:rPr>
              <w:t>Muita koskevat huomautukset</w:t>
            </w:r>
            <w:r>
              <w:rPr>
                <w:rFonts w:ascii="Times New Roman" w:hAnsi="Times New Roman"/>
                <w:sz w:val="24"/>
              </w:rPr>
              <w:t xml:space="preserve"> </w:t>
            </w:r>
          </w:p>
          <w:p w14:paraId="6D9456EC"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Tässä esitetään tärkeimmät syyt siihen, miksi sarakkeessa 0060 ilmoitetut positiot on jätetty laskelman ulkopuolelle.</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50D6ED5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4 ARTIKLAN 1 KOHDAN MUKAISEEN KYNNYSARVOON SISÄLTYVÄT KÄYPÄÄN ARVOON ARVOSTETUT VARAT JA VELAT</w:t>
            </w:r>
          </w:p>
          <w:p w14:paraId="605C7873"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Tässä ilmoitetaan sellaisten käypään arvoon arvostettujen varojen ja velkojen absoluuttinen arvo, jotka tosiasiallisesti sisällytetään kynnysarvon laskentaan delegoidun asetuksen (EU) 2016/101 4 artiklan 1 kohdan mukaisesti.</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182B968"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JOISTA: kaupankäyntivarasto</w:t>
            </w:r>
          </w:p>
          <w:p w14:paraId="1F0F9975"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Tässä ilmoitetaan sarakkeessa 0080 ilmoitettujen käypään arvoon arvostettujen varojen ja velkojen absoluuttinen arvo, joka vastaa kaupankäyntivarastoon kuuluvia positioita.</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Rivit</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01A274C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Näiden luokkien määritelmät vastaavat FINREP-lomakkeiden 1.1 ja 1.2 vastaavien rivien määritelmiä.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4A726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 KÄYPÄÄN ARVOON ARVOSTETUT VARAT JA VELAT YHTEENSÄ</w:t>
            </w:r>
          </w:p>
          <w:p w14:paraId="0B8DBB8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Tässä ilmoitetaan riveillä 0020–0210 ilmoitettujen käypään arvoon arvostettujen varojen ja velkojen kokonaismäärä.</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003ADBC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 KÄYPÄÄN ARVOON ARVOSTETUT VARAT YHTEENSÄ</w:t>
            </w:r>
          </w:p>
          <w:p w14:paraId="6D0EA4A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Tässä ilmoitetaan riveillä 0030–0140 ilmoitettujen käypään arvoon arvostettujen varojen kokonaismäärä. </w:t>
            </w:r>
          </w:p>
          <w:p w14:paraId="65CEA2E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Rivien 0030–0130 solut ilmoitetaan yhdenmukaisesti tämän täytäntöönpanoasetuksen liitteissä III ja IV olevan FINREP-lomakkeen F 01.01 kanssa sen mukaan, mitä standardeja laitos soveltaa:</w:t>
            </w:r>
          </w:p>
          <w:p w14:paraId="434D8902"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IFRS-standardit, sellaisina kuin unioni on ne hyväksynyt Euroopan parlamentin ja neuvoston asetuksella (EY) N:o 1606/2002</w:t>
            </w:r>
            <w:r w:rsidRPr="002A677E">
              <w:rPr>
                <w:rStyle w:val="FootnoteReference"/>
                <w:rFonts w:ascii="Times New Roman" w:hAnsi="Times New Roman"/>
                <w:szCs w:val="20"/>
                <w:vertAlign w:val="superscript"/>
              </w:rPr>
              <w:footnoteReference w:id="2"/>
            </w:r>
            <w:r>
              <w:rPr>
                <w:rFonts w:ascii="Times New Roman" w:hAnsi="Times New Roman"/>
                <w:sz w:val="24"/>
              </w:rPr>
              <w:t>, jäljempänä ’EU:n IFRS’,</w:t>
            </w:r>
          </w:p>
          <w:p w14:paraId="108DF7EF"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EU:n IFRS:n mukainen kansallinen tilinpäätösnormisto, jäljempänä ’IFRS:n mukainen kansallinen tilinpäätösnormisto’, tai</w:t>
            </w:r>
          </w:p>
          <w:p w14:paraId="316D360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tai neuvoston direktiiviin 86/635/ETY perustuva kansallinen tilinpäätösnormisto (FINREP-lomakkeissa ’neuvoston direktiiviin 86/635/ETY perustuva kansallinen tilinpäätösnormisto’).</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5643C6F6"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KAUPANKÄYNTITARKOITUKSESSA PIDETTÄVÄT RAHOITUSVARAT</w:t>
            </w:r>
          </w:p>
          <w:p w14:paraId="0134A5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9, liite A</w:t>
            </w:r>
          </w:p>
          <w:p w14:paraId="5BC9B2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Tällä rivillä ilmoitettavien tietojen on vastattava tämän täytäntöönpanoasetuksen liitteissä III ja IV olevan lomakkeen F 01.01 rivin 0050 tietoja.</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14:paraId="3AA6092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1.1.2 KAUPANKÄYNTITARKOITUKSESSA PIDETTÄVÄT RAHOITUSVARAT</w:t>
            </w:r>
          </w:p>
          <w:p w14:paraId="0EB933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Neuvoston direktiivin 86/635/ETY 32 ja 33 artikla; tämän täytäntöönpanoasetuksen liitteessä V olevan 1 osan 17 kohta </w:t>
            </w:r>
          </w:p>
          <w:p w14:paraId="71FD2A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Tällä rivillä ilmoitettavien tietojen on vastattava käypään arvoon arvostettavia varoja, jotka sisältyvät tämän täytäntöönpanoasetuksen liitteissä III ja IV olevan lomakkeen F 01.01 rivillä 0091 ilmoitettuun lukuun.</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3992D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1.1.3 KAUPANKÄYNTIVARASTON ULKOPUOLISET RAHOITUSVARAT, JOTKA ON PAKKO ARVOSTAA KÄYPÄÄN ARVOON TULOSVAIKUTTEISESTI </w:t>
            </w:r>
          </w:p>
          <w:p w14:paraId="52C3E7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409E84D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01.01 rivin 0096 tietoja.</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47DC56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1.1.4 RAHOITUSVARAT, JOTKA ON NIMENOMAISESTI LUOKITELTU KÄYPÄÄN ARVOON TULOSVAIKUTTEISESTI KIRJATTAVIKSI</w:t>
            </w:r>
          </w:p>
          <w:p w14:paraId="68099B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7.8(a)(i); IFRS 9.4.1.5; direktiivin 2013/34/EU 8 artiklan 1 kohdan a alakohta ja 8 artiklan 6 kohta</w:t>
            </w:r>
          </w:p>
          <w:p w14:paraId="53AB4D4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01.01 rivin 0100 tietoja.</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7E09967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1.1.5 KÄYPÄÄN ARVOON MUIDEN LAAJAN TULOSTEN ERIEN KAUTTA ARVOSTETTAVAT RAHOITUSVARAT</w:t>
            </w:r>
          </w:p>
          <w:p w14:paraId="50DF7B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7.8(h); IFRS 9.4.1.2A.</w:t>
            </w:r>
          </w:p>
          <w:p w14:paraId="2890B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01.01 rivin 0141 tietoja.</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79BCA0A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1.1.6 KÄYPÄÄN ARVOON TULOSVAIKUTTEISESTI ARVOSTETTAVAT JOHDANNAISVAROIHIN KUULUMATTOMAT KAUPANKÄYNTIVARASTON ULKOPUOLISET RAHOITUSVARAT</w:t>
            </w:r>
          </w:p>
          <w:p w14:paraId="546B00D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Neuvoston direktiivin 86/635/ETY 36 artiklan 2 kohta. Tällä rivillä ilmoitettavien tietojen on vastattava tämän täytäntöönpanoasetuksen liitteissä III ja IV olevan lomakkeen F 01.01 rivin 0171 tietoja.</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8FE443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1.1.7 KÄYPÄÄN ARVOON OMANA PÄÄOMANA ARVOSTETTAVAT JOHDANNAISVAROIHIN KUULUMATTOMAT KAUPANKÄYNTIVARASTON ULKOPUOLISET RAHOITUSVARAT</w:t>
            </w:r>
          </w:p>
          <w:p w14:paraId="2D8AE0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Direktiivin 2013/34/EU 8 artiklan 1 kohdan a alakohta ja 8 artiklan 8 kohta </w:t>
            </w:r>
          </w:p>
          <w:p w14:paraId="43C0FFF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lastRenderedPageBreak/>
              <w:t>Tällä rivillä ilmoitettavien tietojen on vastattava tämän täytäntöönpanoasetuksen liitteissä III ja IV olevan lomakkeen F 01.01 rivin 0175 tietoja.</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14:paraId="267FACE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1.1.8 MUUT JOHDANNAISVAROIHIN KUULUMATTOMAT KAUPANKÄYNTIVARASTON ULKOPUOLISET RAHOITUSVARAT</w:t>
            </w:r>
          </w:p>
          <w:p w14:paraId="0B1963D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Neuvoston direktiivin 86/635/ETY 37 artikla; direktiivin 2013/34/EU 12 artiklan 7 kohta; tämän täytäntöönpanoasetuksen liitteessä V olevan 1 osan 20 kohta</w:t>
            </w:r>
          </w:p>
          <w:p w14:paraId="681869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Tällä rivillä ilmoitettavien tietojen on vastattava käypään arvoon arvostettavia varoja, jotka sisältyvät tämän täytäntöönpanoasetuksen liitteissä III ja IV olevan lomakkeen F 01.01 rivillä 0234 ilmoitettuun lukuun.</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7EF0EE18"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1.1.9 JOHDANNAISET – SUOJAUSLASKENTA</w:t>
            </w:r>
          </w:p>
          <w:p w14:paraId="7BEB13A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9.6.2.1; tämän täytäntöönpanoasetuksen liitteessä V olevan 1 osan 22 kohta; direktiivin 2013/34/EU 8 artiklan 1 alakohta ja 8 artiklan 6 ja 8 kohta; IAS 39.9</w:t>
            </w:r>
          </w:p>
          <w:p w14:paraId="045D5D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01.01 rivin 0240 tietoja.</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68307BE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1.1.10 SUOJAUSKOHTEIDEN KÄYVÄN ARVON MUUTOKSET KORKORISKIN PORTFOLIOSUOJAUKSESSA</w:t>
            </w:r>
          </w:p>
          <w:p w14:paraId="270E8B9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IAS 39.89A(a); IFRS 9.6.5.8; Euroopan parlamentin ja neuvoston direktiivin 2013/34/EU</w:t>
            </w:r>
            <w:r w:rsidRPr="002A677E">
              <w:rPr>
                <w:vertAlign w:val="superscript"/>
              </w:rPr>
              <w:footnoteReference w:id="3"/>
            </w:r>
            <w:r>
              <w:rPr>
                <w:rFonts w:ascii="Times New Roman" w:hAnsi="Times New Roman"/>
                <w:sz w:val="24"/>
              </w:rPr>
              <w:t xml:space="preserve"> 8 artiklan 5 ja 6 kohta. Tällä rivillä ilmoitettavien tietojen on vastattava tämän täytäntöönpanoasetuksen liitteissä III ja IV olevan lomakkeen F 01.01 rivin 0250 tietoja.</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08DF3E6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SIJOITUKSET TYTÄRYRITYKSIIN, YHTEISYRITYKSIIN JA OSAKKUUSYRITYKSIIN</w:t>
            </w:r>
          </w:p>
          <w:p w14:paraId="77693FB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IAS 1.54(e); tämän täytäntöönpanoasetuksen liitteessä V olevan 1 osan 21 kohta ja 2 osan 4 kohta; direktiivin 86/635/ETY 4 artiklan 7 ja 8 kohta; direktiivin 2013/34/EU 2 artiklan 2 kohta</w:t>
            </w:r>
          </w:p>
          <w:p w14:paraId="1BBD607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01.01 rivin 0260 tietoja.</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2A1AFE5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 KÄYPÄÄN ARVOON ARVOSTETTAVIEN KAUPANKÄYNTITARKOITUKSESSA PIDETTÄVIEN RAHOITUSVAROJEN ARVONLEIKKAUKSET</w:t>
            </w:r>
          </w:p>
          <w:p w14:paraId="689D2C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Tämän täytäntöönpanoasetuksen liitteessä V olevan 1 osan 29 kohta</w:t>
            </w:r>
          </w:p>
          <w:p w14:paraId="70CB6C7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01.01 rivin 0375 tietoja.</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1044729B"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MUUT VARAT</w:t>
            </w:r>
          </w:p>
          <w:p w14:paraId="2CED6A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lastRenderedPageBreak/>
              <w:t>Tämän täytäntöönpanoasetuksen liitteessä V olevan 2 osan 5 ja 6 kohdassa tarkoitetut varat siltä osin kuin ne arvostetaan käypään arvoon.</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0143</w:t>
            </w:r>
          </w:p>
        </w:tc>
        <w:tc>
          <w:tcPr>
            <w:tcW w:w="8190" w:type="dxa"/>
          </w:tcPr>
          <w:p w14:paraId="292EEDA0"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MYYTÄVÄNÄ OLEVIKSI LUOKITELLUT PITKÄAIKAISET OMAISUUSERÄT JA LUOVUTETTAVIEN ERIEN RYHMÄT</w:t>
            </w:r>
          </w:p>
          <w:p w14:paraId="085ED9C9"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Tämän täytäntöönpanoasetuksen liitteessä V olevan 2 osan 7 kohdassa tarkoitetut varat siltä osin kuin ne arvostetaan käypään arvoon.</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406DA08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1.2 KÄYPÄÄN ARVOON ARVOSTETUT VELAT YHTEENSÄ </w:t>
            </w:r>
          </w:p>
          <w:p w14:paraId="48B3C6E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Tässä ilmoitetaan riveillä 0160–0210 ilmoitettujen käypään arvoon arvostettujen velkojen kokonaismäärä.</w:t>
            </w:r>
          </w:p>
          <w:p w14:paraId="33E1D1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Rivien 0150–0190 solut ilmoitetaan yhdenmukaisesti tämän täytäntöönpanoasetuksen liitteissä III ja IV olevan FINREP-lomakkeen F 01.02 kanssa sen mukaan, mitä standardeja laitos soveltaa: </w:t>
            </w:r>
          </w:p>
          <w:p w14:paraId="7933B4D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IFRS-standardit, sellaisina kuin unioni on ne hyväksynyt asetuksella (EY) N:o 1606/2002, jäljempänä ’EU:n IFRS’,</w:t>
            </w:r>
          </w:p>
          <w:p w14:paraId="4FACEA5A"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 xml:space="preserve">EU:n IFRS:n mukainen kansallinen tilinpäätösnormisto, jäljempänä ’IFRS:n mukainen kansallinen tilinpäätösnormisto’ </w:t>
            </w:r>
          </w:p>
          <w:p w14:paraId="37A76785"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tai neuvoston direktiiviin 86/635/ETY perustuva kansallinen tilinpäätösnormisto (FINREP-lomakkeissa ’neuvoston direktiiviin 86/635/ETY perustuva kansallinen tilinpäätösnormisto’).</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226A6D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1.2.1 KAUPANKÄYNTITARKOITUKSESSA PIDETTÄVÄT RAHOITUSVELAT (IFRS)</w:t>
            </w:r>
          </w:p>
          <w:p w14:paraId="3FDAF7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7.8 (e)(ii); IFRS 9.BA.6</w:t>
            </w:r>
          </w:p>
          <w:p w14:paraId="4E4FCD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01.02 rivin 0010 tietoja.</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831922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1.2.2 KAUPANKÄYNTITARKOITUKSESSA PIDETTÄVÄT RAHOITUSVELAT (TILINPÄÄTÖSDIREKTIIVI)</w:t>
            </w:r>
          </w:p>
          <w:p w14:paraId="70C0A6A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Direktiivin 2013/34/EU 8 artiklan 1 alakohta ja 8 artiklan 3 ja 6 kohta</w:t>
            </w:r>
          </w:p>
          <w:p w14:paraId="29C62F4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01.02 rivin 0061 tietoja.</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7C9400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1.2.3 RAHOITUSVELAT, JOTKA ON NIMENOMAISESTI LUOKITELTU KÄYPÄÄN ARVOON TULOSVAIKUTTEISESTI KIRJATTAVIKSI</w:t>
            </w:r>
          </w:p>
          <w:p w14:paraId="7EAB4E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IFRS 7.8 (e)(i); IFRS 9.4.2.2; Direktiivin 2013/34/EU 8 artiklan 1 kohdan a alakohta ja 8 artiklan 6 kohta; IAS 39.9. </w:t>
            </w:r>
          </w:p>
          <w:p w14:paraId="0CFACF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01.02 rivin 0070 tietoja.</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01EC8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1.2.4 JOHDANNAISET – SUOJAUSLASKENTA</w:t>
            </w:r>
          </w:p>
          <w:p w14:paraId="63DC87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IFRS 9.6.2.1; tämän täytäntöönpanoasetuksen liitteessä V olevan 1 osan 26 kohta; direktiivin 2013/34/EU 8 artiklan 1 kohdan a alakohta sekä 6 ja 8 kohdan a alakohta</w:t>
            </w:r>
          </w:p>
          <w:p w14:paraId="1E3AE5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01.02 rivin 0150 tietoja.</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14:paraId="53B39DF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1.2.5 SUOJAUSKOHTEIDEN KÄYVÄN ARVON MUUTOKSET KORKORISKIN PORTFOLIOSUOJAUKSESSA</w:t>
            </w:r>
          </w:p>
          <w:p w14:paraId="2CC02D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IAS 39.89A(b), IFRS 9.6.5.8; direktiivin 2013/34/EU 8 artiklan 5 ja 6 kohta; tämän täytäntöönpanoasetuksen liitteessä V olevan 2 osan 8 kohta</w:t>
            </w:r>
          </w:p>
          <w:p w14:paraId="63A2461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01.02 rivin 0160 tietoja.</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A1D3B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1.2.6 KÄYPÄÄN ARVOON ARVOSTETTAVIEN KAUPANKÄYNTITARKOITUKSESSA PIDETTÄVIEN RAHOITUSVELKOJEN ARVONLEIKKAUKSET</w:t>
            </w:r>
          </w:p>
          <w:p w14:paraId="1C4365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Tämän täytäntöönpanoasetuksen liitteessä V olevan 1 osan 29 kohta</w:t>
            </w:r>
          </w:p>
          <w:p w14:paraId="6098BEE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01.02 rivin 0295 tietoja.</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A6FCCA8"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1.2.7 MUUT VELAT</w:t>
            </w:r>
          </w:p>
          <w:p w14:paraId="4E0B0C8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Tämän täytäntöönpanoasetuksen liitteessä V olevan 2 osan 13 kohdassa tarkoitetut velat siltä osin kuin ne arvostetaan käypään arvoon.</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A9AC587"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1.2.8 VELAT, JOTKA SISÄLTYVÄT MYYTÄVÄNÄ OLEVIKSI LUOKITELTUIHIN LUOVUTETTAVIEN ERIEN RYHMIIN</w:t>
            </w:r>
          </w:p>
          <w:p w14:paraId="4E98CBCC"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Tämän täytäntöönpanoasetuksen liitteessä V olevan 2 osan 14 kohdassa tarkoitetut velat siltä osin kuin ne arvostetaan käypään arvoon.</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Pr>
          <w:rFonts w:ascii="Times New Roman" w:hAnsi="Times New Roman"/>
          <w:sz w:val="24"/>
          <w:u w:val="none"/>
        </w:rPr>
        <w:t>6.2.</w:t>
      </w:r>
      <w:r>
        <w:rPr>
          <w:rFonts w:ascii="Times New Roman" w:hAnsi="Times New Roman"/>
          <w:sz w:val="24"/>
          <w:u w:val="none"/>
        </w:rPr>
        <w:tab/>
      </w:r>
      <w:r>
        <w:rPr>
          <w:rFonts w:ascii="Times New Roman" w:hAnsi="Times New Roman"/>
          <w:sz w:val="24"/>
        </w:rPr>
        <w:t>C 32.02 – Varovainen arvostus: pääasiallinen menetelmä (PruVal 2)</w:t>
      </w:r>
      <w:bookmarkEnd w:id="4"/>
    </w:p>
    <w:p w14:paraId="2CDB5AEB"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Pr>
          <w:rFonts w:ascii="Times New Roman" w:hAnsi="Times New Roman"/>
          <w:sz w:val="24"/>
          <w:u w:val="none"/>
        </w:rPr>
        <w:t>6.2.1.</w:t>
      </w:r>
      <w:r>
        <w:rPr>
          <w:rFonts w:ascii="Times New Roman" w:hAnsi="Times New Roman"/>
          <w:sz w:val="24"/>
          <w:u w:val="none"/>
        </w:rPr>
        <w:tab/>
      </w:r>
      <w:r>
        <w:rPr>
          <w:rFonts w:ascii="Times New Roman" w:hAnsi="Times New Roman"/>
          <w:sz w:val="24"/>
        </w:rPr>
        <w:t>Yleiset huomautukset</w:t>
      </w:r>
      <w:bookmarkEnd w:id="5"/>
      <w:r>
        <w:rPr>
          <w:rFonts w:ascii="Times New Roman" w:hAnsi="Times New Roman"/>
          <w:sz w:val="24"/>
          <w:u w:val="none"/>
        </w:rPr>
        <w:t xml:space="preserve"> </w:t>
      </w:r>
    </w:p>
    <w:p w14:paraId="763BBDF6"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178</w:t>
      </w:r>
      <w:r w:rsidRPr="005B57EC">
        <w:fldChar w:fldCharType="end"/>
      </w:r>
      <w:r>
        <w:t>. Tässä lomakkeessa on tarkoitus ilmoittaa tiedot sellaisten muiden arvonoikaisujen kokonaismäärän koostumuksesta, jotka vähennetään omista varoista asetuksen (EU) N:o 575/2013 34 ja 105 artiklan mukaisesti, sekä merkitykselliset tiedot sellaisten positioiden kirjanpidollisesta arvostuksesta, joiden vuoksi muut arvonoikaisut määritetään.</w:t>
      </w:r>
    </w:p>
    <w:p w14:paraId="6CF38957"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179</w:t>
      </w:r>
      <w:r w:rsidRPr="005B57EC">
        <w:fldChar w:fldCharType="end"/>
      </w:r>
      <w:r>
        <w:t xml:space="preserve">. Tämän lomakkeen täyttävät kaikki laitokset, </w:t>
      </w:r>
    </w:p>
    <w:p w14:paraId="55E8BBED" w14:textId="77777777" w:rsidR="001332E7" w:rsidRPr="002A677E" w:rsidRDefault="001332E7" w:rsidP="001332E7">
      <w:pPr>
        <w:pStyle w:val="InstructionsText2"/>
        <w:numPr>
          <w:ilvl w:val="0"/>
          <w:numId w:val="0"/>
        </w:numPr>
        <w:ind w:left="1353" w:hanging="360"/>
      </w:pPr>
      <w:r>
        <w:t>a) joiden on pakollista käyttää pääasiallista menetelmää, koska ne ylittävät delegoidun asetuksen (EU) 2016/101 4 artiklan 1 kohdassa tarkoitetun kynnysarvon joko yksittäisinä laitoksina tai konsolidoidusti saman asetuksen 4 artiklan 3 kohdan mukaisesti, tai</w:t>
      </w:r>
    </w:p>
    <w:p w14:paraId="5C7E4D89" w14:textId="77777777" w:rsidR="001332E7" w:rsidRPr="002A677E" w:rsidRDefault="001332E7" w:rsidP="001332E7">
      <w:pPr>
        <w:pStyle w:val="InstructionsText2"/>
        <w:numPr>
          <w:ilvl w:val="0"/>
          <w:numId w:val="0"/>
        </w:numPr>
        <w:ind w:left="1353" w:hanging="360"/>
      </w:pPr>
      <w:r>
        <w:lastRenderedPageBreak/>
        <w:t xml:space="preserve">b) jotka ovat päättäneet soveltaa pääasiallista menetelmää, vaikka ne eivät ylitäkään kynnysarvoa. </w:t>
      </w:r>
    </w:p>
    <w:p w14:paraId="747163D2"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180</w:t>
      </w:r>
      <w:r w:rsidRPr="005B57EC">
        <w:fldChar w:fldCharType="end"/>
      </w:r>
      <w:r>
        <w:t xml:space="preserve">. Tässä lomakkeessa ’nousuepävarmuudella’ tarkoitetaan seuraavaa: Kuten delegoidun asetuksen (EU) 2016/101 8 artiklan 2 kohdassa säädetään, muut arvonoikaisut </w:t>
      </w:r>
      <w:proofErr w:type="gramStart"/>
      <w:r>
        <w:t>lasketaan vähentämällä toisistaan käypä</w:t>
      </w:r>
      <w:proofErr w:type="gramEnd"/>
      <w:r>
        <w:t xml:space="preserve"> arvo ja varovainen arvostus, joka perustuu 90 prosentin varmuuteen siitä, että laitokset voivat poistua vastuusta kyseisessä tai paremmassa pisteessä todennäköisten arvojen nimellisellä vaihteluvälillä. Nousuarvo tai ’nousuepävarmuus’ on todennäköisten arvojen jakaumassa vastakkainen piste, jossa laitoksilla on ainoastaan 10 prosentin varmuus siitä, että ne voivat poistua positiosta kyseisessä tai paremmassa pisteessä. Nousuepävarmuus lasketaan ja aggregoidaan samalla periaatteella kuin muiden arvonoikaisujen kokonaismäärä, mutta siinä käytetään 10 prosentin varmuustasoa eikä 90 prosentin varmuustasoa, kuten muiden arvonoikaisujen kokonaismäärän laskennassa.</w:t>
      </w:r>
    </w:p>
    <w:p w14:paraId="3D0F7470"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Pr>
          <w:rFonts w:ascii="Times New Roman" w:hAnsi="Times New Roman"/>
          <w:sz w:val="24"/>
          <w:u w:val="none"/>
        </w:rPr>
        <w:t>6.2.2.</w:t>
      </w:r>
      <w:r>
        <w:rPr>
          <w:rFonts w:ascii="Times New Roman" w:hAnsi="Times New Roman"/>
          <w:sz w:val="24"/>
          <w:u w:val="none"/>
        </w:rPr>
        <w:tab/>
        <w:t>Tiettyjä kohtia koskevat ohjeet</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Sarakkeet</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674DDD1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LUOKKATASON MUUT ARVONOIKAISUT</w:t>
            </w:r>
          </w:p>
          <w:p w14:paraId="3128CBD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Markkinahintojen epävarmuuteen, positioiden sulkemiskustannuksiin, malliriskeihin, keskittyneisiin positioihin, tuleviin hallintokustannuksiin, sopimusten ennenaikaiseen päättämiseen ja operatiivisiin riskeihin liittyvät luokkatason muut arvonoikaisut lasketaan delegoidun asetuksen (EU) 2016/101 9, 10, 11 ja 14–17 artiklassa kuvatulla tavalla.</w:t>
            </w:r>
          </w:p>
          <w:p w14:paraId="052118A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Luokissa ”markkinahintojen epävarmuus”, ”positioiden sulkemiskustannukset” ja ”malliriskit”, joihin sovelletaan hajautusetuja delegoidun asetuksen (EU) 2016/101 9 artiklan 6 kohdan, 10 artiklan 7 kohdan ja 11 artiklan 7 kohdan mukaisesti, luokkatason muut arvonoikaisut ilmoitetaan, jollei toisin mainita, yksittäisten muiden arvonoikaisujen yksinkertaisena summana ennen hajautusetuja [sillä hajautusedut, jotka lasketaan delegoidun asetuksen (EU) 2016/101 liitteessä vahvistetulla menetelmällä 1 tai menetelmällä 2, ilmoitetaan lomakkeen riveillä 1.1.2, 1.1.2.1 ja 1.1.2.2]. </w:t>
            </w:r>
          </w:p>
          <w:p w14:paraId="61BB89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Luokissa ”markkinahintojen epävarmuus”, ”positioiden sulkemiskustannukset” ja ”malliriskit” määrät, jotka lasketaan delegoidun asetuksen (EU) 2016/101 9 artiklan 5 kohdan b alakohdassa, 10 artiklan 6 kohdan b alakohdassa ja 11 artiklan 4 kohdassa tarkoitetulla asiantuntijapohjaisella menetelmällä, ilmoitetaan erikseen sarakkeissa 0020, 0040 ja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12B55E7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MARKKINAHINTOJEN EPÄVARMUUS</w:t>
            </w:r>
          </w:p>
          <w:p w14:paraId="52F61A7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Asetuksen (EU) N:o 575/2013 105 artiklan 10 kohta </w:t>
            </w:r>
          </w:p>
          <w:p w14:paraId="4661AD7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markkinahintojen epävarmuuteen liittyvät muut arvonoikaisut, jotka lasketaan delegoidun asetuksen (EU) 2016/101 9 artiklan mukaisesti.</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18CC881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ASIANTUNTIJAPOHJAISELLA MENETELMÄLLÄ LASKETUT</w:t>
            </w:r>
          </w:p>
          <w:p w14:paraId="798D720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Tässä ilmoitetaan markkinahintojen epävarmuuteen liittyvät muut arvonoikaisut, jotka lasketaan delegoidun asetuksen (EU) 2016/101 9 artiklan 5 kohdan b alakohdan mukaisesti.</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67B90D6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POSITIOIDEN SULKEMISKUSTANNUKSET</w:t>
            </w:r>
          </w:p>
          <w:p w14:paraId="414418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Asetuksen (EU) N:o 575/2013 105 artiklan 10 kohta </w:t>
            </w:r>
          </w:p>
          <w:p w14:paraId="6C75C8D9"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positioiden sulkemiskustannuksiin liittyvät muut arvonoikaisut, jotka lasketaan delegoidun asetuksen (EU) 2016/101 10 artiklan mukaisesti.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2381F73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ASIANTUNTIJAPOHJAISELLA MENETELMÄLLÄ LASKETUT</w:t>
            </w:r>
          </w:p>
          <w:p w14:paraId="4BF635CD" w14:textId="77777777" w:rsidR="001332E7" w:rsidRPr="001235ED"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Tässä ilmoitetaan positioiden sulkemiskustannuksiin liittyvät muut arvonoikaisut, jotka lasketaan delegoidun asetuksen (EU) 2016/101 10 artiklan 6 kohdan b alakohdan mukaisesti.</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E8E458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MALLIRISKIT</w:t>
            </w:r>
          </w:p>
          <w:p w14:paraId="330F409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Asetuksen (EU) N:o 575/2013 105 artiklan 10 kohta</w:t>
            </w:r>
          </w:p>
          <w:p w14:paraId="6B2D98D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malliriskeihin liittyvät muut arvonoikaisut, jotka lasketaan delegoidun asetuksen (EU) 2016/101 11 artiklan mukaisesti.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DEB152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ASIANTUNTIJAPOHJAISELLA MENETELMÄLLÄ LASKETUT</w:t>
            </w:r>
          </w:p>
          <w:p w14:paraId="0E97E9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malliriskeihin liittyvät muut arvonoikaisut, jotka lasketaan delegoidun asetuksen (EU) 2016/101 11 artiklan 4 kohdan mukaisesti.</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256CA0A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KESKITTYNEET POSITIOT</w:t>
            </w:r>
          </w:p>
          <w:p w14:paraId="535C01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Asetuksen (EU) N:o 575/2013 105 artiklan 11 kohta</w:t>
            </w:r>
          </w:p>
          <w:p w14:paraId="0BC2EA7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keskittyneisiin positioihin liittyvät muut arvonoikaisut, jotka lasketaan delegoidun asetuksen (EU) 2016/101 14 artiklan mukaisesti.</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31D502D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TULEVAT HALLINTOKUSTANNUKSET</w:t>
            </w:r>
          </w:p>
          <w:p w14:paraId="53DADC9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Asetuksen (EU) N:o 575/2013 105 artiklan 10 kohta</w:t>
            </w:r>
          </w:p>
          <w:p w14:paraId="0E4CF7E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tuleviin hallintokustannuksiin liittyvät muut arvonoikaisut, jotka lasketaan delegoidun asetuksen (EU) 2016/101 15 artiklan mukaisesti.</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4BDF1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SOPIMUSTEN ENNENAIKAINEN PÄÄTTÄMINEN</w:t>
            </w:r>
          </w:p>
          <w:p w14:paraId="05DA81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Asetuksen (EU) N:o 575/2013 105 artiklan 10 kohta</w:t>
            </w:r>
          </w:p>
          <w:p w14:paraId="2A9E352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sopimusten ennenaikaiseen päättämiseen liittyvät muut arvonoikaisut, jotka lasketaan delegoidun asetuksen (EU) 2016/101 16 artiklan mukaisesti.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3C8CEB6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OPERATIIVISET RISKIT</w:t>
            </w:r>
          </w:p>
          <w:p w14:paraId="052ED67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Asetuksen (EU) N:o 575/2013 105 artiklan 10 kohta</w:t>
            </w:r>
          </w:p>
          <w:p w14:paraId="70E627C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Tässä ilmoitetaan operatiivisiin riskeihin liittyvät muut arvonoikaisut, jotka lasketaan delegoidun asetuksen (EU) 2016/101 17 artiklan mukaisesti.</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MUIDEN ARVONOIKAISUJEN KOKONAISMÄÄRÄ </w:t>
            </w:r>
          </w:p>
          <w:p w14:paraId="58B1D1F6"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Rivi 0010: Muiden arvonoikaisujen kokonaismäärä, joka vähennetään omista varoista asetuksen (EU) N:o 575/2013 34 ja 105 artiklan mukaisesti ja ilmoitetaan vastaavasti lomakkeen C 01.00 rivillä 0290. Muiden arvonoikaisujen kokonaismäärä on rivien 0030 ja 0180 summa. </w:t>
            </w:r>
          </w:p>
          <w:p w14:paraId="38D0B66A"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Rivi 0020: Rivillä 0010 ilmoitetun muiden arvonoikaisujen kokonaismäärän osuus, joka on peräisin kaupankäyntivarastoon kuuluvista positioista (absoluuttinen arvo). </w:t>
            </w:r>
          </w:p>
          <w:p w14:paraId="39F2D780"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Rivit 0030–0160: Sarakkeiden 0010, 0030, 0050 ja 0070–0100 summa. </w:t>
            </w:r>
          </w:p>
          <w:p w14:paraId="34421EE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Rivit 0180–0210: Muiden arvonoikaisujen kokonaismäärä, joka on peräisin vaihtoehtoisen menetelmän mukaisista salkuista.</w:t>
            </w:r>
            <w:r>
              <w:rPr>
                <w:rStyle w:val="InstructionsTabelleberschrift"/>
                <w:rFonts w:ascii="Times New Roman" w:hAnsi="Times New Roman"/>
                <w:sz w:val="24"/>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NOUSUEPÄVARMUUS</w:t>
            </w:r>
          </w:p>
          <w:p w14:paraId="1DD986F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 xml:space="preserve">Delegoidun asetuksen (EU) 2016/101 </w:t>
            </w:r>
            <w:r>
              <w:rPr>
                <w:rStyle w:val="InstructionsTabelleberschrift"/>
                <w:rFonts w:ascii="Times New Roman" w:hAnsi="Times New Roman"/>
                <w:sz w:val="24"/>
              </w:rPr>
              <w:t>8 artiklan 2 kohta</w:t>
            </w:r>
            <w:r>
              <w:rPr>
                <w:rFonts w:ascii="Times New Roman" w:hAnsi="Times New Roman"/>
                <w:sz w:val="24"/>
              </w:rPr>
              <w:t>.</w:t>
            </w:r>
          </w:p>
          <w:p w14:paraId="3D1B25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Nousuepävarmuus lasketaan ja aggregoidaan samalla periaatteella kuin sarakkeessa 0110 laskettu muiden arvonoikaisujen kokonaismäärä, mutta siinä käytetään 10 prosentin varmuustasoa eikä 90 prosentin varmuustasoa, kuten muiden arvonoikaisujen kokonaismäärän laskennassa.</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14:paraId="4E4A70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VARAT JA VELAT</w:t>
            </w:r>
          </w:p>
          <w:p w14:paraId="18BA1E1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Tässä ilmoitetaan käypään arvoon arvostettujen varojen ja velkojen absoluuttinen arvo, joka vastaa riveillä 0010–0130 ja rivillä 0180 ilmoitettuja muiden arvonoikaisujen määriä. Joillakin riveillä, erityisesti riveillä 0090–0130, nämä määrät voidaan joutua arvioimaan tai kohdistamaan asiantuntija-arvion perusteella. </w:t>
            </w:r>
          </w:p>
          <w:p w14:paraId="3721DB29"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Rivi 0010: Sellaisten käypään arvoon arvostettujen varojen ja velkojen absoluuttinen kokonaisarvo, jotka sisällytetään kynnysarvon laskentaan delegoidun asetuksen (EU) 2016/101 4 artiklan 1 kohdan mukaisesti. Tähän sisältyy sellaisten käypään arvoon arvostettujen varojen ja velkojen absoluuttinen arvo, joihin liittyvien muiden arvonoikaisujen arvo arvioidaan nollaksi delegoidun asetuksen (EU) 2016/101 9 artiklan 2 kohdan tai 10 artiklan 2 kohdan tai 3 kohdan mukaisesti ja jotka ilmoitetaan myös erikseen riveillä 0070 ja 0080. </w:t>
            </w:r>
          </w:p>
          <w:p w14:paraId="28E17635"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Rivi 0010 on rivin 0030 ja rivin 0180 summa. </w:t>
            </w:r>
          </w:p>
          <w:p w14:paraId="6C809F9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Rivi 0020: Rivillä 0010 ilmoitetun käypään arvoon arvostettujen varojen ja velkojen absoluuttisen kokonaisarvon osuus, joka on peräisin kaupankäyntivarastoon kuuluvista positioista (absoluuttinen arvo). </w:t>
            </w:r>
          </w:p>
          <w:p w14:paraId="1D76BFD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Rivi 0030: Sellaisten käypään arvoon arvostettujen varojen ja velkojen absoluuttinen arvo, jotka vastaavat delegoidun asetuksen (EU) 2016/101 9–17 artiklassa tarkoitettuja salkkuja. Tähän sisältyy sellaisten käypään arvoon arvostettujen varojen ja velkojen absoluuttinen arvo, joihin liittyvien muiden arvonoikaisujen arvo arvioidaan nollaksi delegoidun asetuksen (EU) 2016/101 9 artiklan 2 kohdan tai 10 artiklan 2 kohdan tai 3 kohdan mukaisesti ja jotka </w:t>
            </w:r>
            <w:r>
              <w:rPr>
                <w:rFonts w:ascii="Times New Roman" w:hAnsi="Times New Roman"/>
                <w:sz w:val="24"/>
              </w:rPr>
              <w:lastRenderedPageBreak/>
              <w:t>ilmoitetaan myös erikseen riveillä 0070 ja 0080. Rivi 0030 on rivien 0090–0130 summa.</w:t>
            </w:r>
          </w:p>
          <w:p w14:paraId="6FA980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Rivi 0050: Sellaisten käypään arvoon arvostettujen varojen ja velkojen absoluuttinen arvo, jotka sisällytetään tulevaisuuden luottoriskimarginaaleihin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voida enää pitää täsmälleen vastaavina ja vastakkaismerkkisinä. </w:t>
            </w:r>
          </w:p>
          <w:p w14:paraId="54BA5F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Rivi 0060: Tässä ilmoitetaan sellaisten käypään arvoon arvostettujen varojen ja velkojen absoluuttinen arvo, jotka sisällytetään sijoitus- ja rahoituskustannuksiin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voida enää pitää täsmälleen vastaavina ja vastakkaismerkkisinä. </w:t>
            </w:r>
          </w:p>
          <w:p w14:paraId="0CE295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Rivi 0070: Tässä ilmoitetaan sellaisia arvostukseen liittyviä vastuita vastaavien käypään arvoon arvostettujen varojen ja velkojen absoluuttinen arvo, joiden osalta muiden arvonoikaisujen arvo arvioidaan delegoidun asetuksen (EU) 2016/101 9 artiklan 2 kohdan mukaisesti nollaksi. </w:t>
            </w:r>
          </w:p>
          <w:p w14:paraId="6B8CFF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Rivi 0080: Tässä ilmoitetaan sellaisia arvostukseen liittyviä vastuita vastaavien käypään arvoon arvostettujen varojen ja velkojen absoluuttinen arvo, joiden osalta muiden arvonoikaisujen arvo arvioidaan delegoidun asetuksen (EU) 2016/101 10 artiklan 2 ja 3 kohdan mukaisesti nollaksi. </w:t>
            </w:r>
          </w:p>
          <w:p w14:paraId="1B2163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Rivit 0090–0130: Sellaisten käypään arvoon arvostettujen varojen ja velkojen absoluuttinen arvo, jotka luokitellaan jäljempänä kuvattavalla tavalla (ks. vastaavia rivejä koskevat ohjeet) seuraavien riskiluokkien mukaan: korot, ulkomaanvaluutta, luotto, osakkeet, hyödykkeet. Tähän sisältyy sellaisten käypään arvoon arvostettujen varojen ja velkojen absoluuttinen arvo, joihin liittyvien muiden arvonoikaisujen arvo arvioidaan nollaksi delegoidun asetuksen (EU) 2016/101 9 artiklan 2 kohdan tai 10 artiklan 2 kohdan tai 3 kohdan mukaisesti ja jotka ilmoitetaan myös erikseen riveillä 0070 ja 0080.</w:t>
            </w:r>
          </w:p>
          <w:p w14:paraId="6AE48E8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Rivi 0180: Sellaisten käypään arvoon arvostettujen varojen ja velkojen absoluuttinen arvo, jotka vastaavat vaihtoehtoisen menetelmän (fall-back approach) mukaisia salkkuja.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B83FC3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VARAT</w:t>
            </w:r>
          </w:p>
          <w:p w14:paraId="016F725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Eri rivejä vastaavien käypään arvoon arvostettujen varojen absoluuttinen arvo edellä olevien sarakkeita 0130–0140 koskevien ohjeiden mukaisesti.</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VELAT</w:t>
            </w:r>
          </w:p>
          <w:p w14:paraId="35B087B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Eri rivejä vastaavien käypään arvoon arvostettujen velkojen absoluuttinen arvo edellä olevien sarakkeita 0130–0140 koskevien ohjeiden mukaisesti.</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0694693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QTD-TUOTOT</w:t>
            </w:r>
          </w:p>
          <w:p w14:paraId="0694DB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Tässä ilmoitetaan viimeisimmän raportointipäivän jälkeiset, kuluvan vuosineljänneksen alusta kuluvaan päivään (quarter-to-date) lasketut tuotot, jäljempänä ’QTD-tuotot’, jotka liittyvät sellaisiin käypään arvoon arvostettuihin varoihin ja velkoihin, jotka vastaavat eri rivejä edellä olevien sarakkeita 0130–0140 koskevien ohjeiden mukaisesti, ja jotka tarvittaessa kohdennetaan tai arvioidaan asiantuntija-arvion perusteella.</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58A7C5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IPV-EROTUS</w:t>
            </w:r>
          </w:p>
          <w:p w14:paraId="3741FD4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Tässä ilmoitetaan oikaisemattomien erotusmäärien summa, jäljempänä ’IPV-erotus’, joka lasketaan kaikista positioista ja riskitekijöistä raportointipäivää lähimpänä olevan kuukauden lopussa asetuksen (EU) N:o 575/2013 105 artiklan 8 kohdan mukaisella riippumattomalla hintojen varmentamismenettelyllä, jäljempänä ’IPV-menettely’, käyttämällä parhaita riippumattomia tietoja, jotka ovat saatavissa kyseisestä positiosta tai riskitekijästä. </w:t>
            </w:r>
          </w:p>
          <w:p w14:paraId="799F0793"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Oikaisemattomilla erotusmäärillä tarkoitetaan kaupankäyntijärjestelmän tuottamien arvostusten ja kuukausittaisen IPV-menettelyn aikana arvioitujen arvostusten välisiä oikaisemattomia erotuksia. </w:t>
            </w:r>
          </w:p>
          <w:p w14:paraId="64F290B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IPV-erotuksen laskentaan ei sisällytetä laitoksen kirjanpitoaineistossa olevia oikaistuja erotusmääriä asianomaisen kuukauden päättymispäivältä.</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14:paraId="754D2F5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 ARVOA KOSKEVAT OIKAISUT</w:t>
            </w:r>
          </w:p>
          <w:p w14:paraId="2D1DF46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Tässä ilmoitetaan oikaisut, joita kutsutaan joskus myös ’rahastoiksi’ ja joita voidaan soveltaa laitoksen kirjanpidolliseen käypään arvoon ja jotka tehdään kirjanpitoarvojen tuottamiseen käytetyn arvostusmallin ulkopuolella (lukuun ottamatta alkuperäisen kirjaamisajankohdan voittojen ja tappioiden jaksottamista) ja joiden voidaan katsoa johtuvan samasta arvostuksen epävarmuuden lähteestä kuin vastaava muu arvonoikaisu. Niissä voidaan huomioida sellaisia riskitekijöitä, joita ei oteta arvostusmenetelmässä huomioon ja jotka ovat riskilisän tai poistumiskustannusten muodossa sekä käyvän arvon määritelmän mukaisia. Markkinaosapuolten on kuitenkin otettava ne huomioon, kun ne määrittävät hintaa. (IFRS 13.9 ja IFRS 13.88)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3F35A681"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MARKKINAHINTOJEN EPÄVARMUUS</w:t>
            </w:r>
          </w:p>
          <w:p w14:paraId="0841688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Tässä ilmoitetaan laitoksen käypään arvoon tehty oikaisu, jolla otetaan huomioon riskilisä, joka aiheutuu siitä, että toisiaan vastaaville instrumenteille tai, jos on kyse markkinaparametreista koostuvista arvostusmallin syötetiedoista, instrumenteille, joista syötetiedot on kalibroitu, on olemassa useita havainnoituja markkinahintoja, ja jonka voidaan näin ollen katsoa johtuvan samasta arvostuksen epävarmuuden lähteestä kuin markkinahintojen epävarmuuteen liittyvä muu arvonoikaisu.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6A0D049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POSITIOIDEN SULKEMISKUSTANNUKSET</w:t>
            </w:r>
          </w:p>
          <w:p w14:paraId="10753B6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Tässä ilmoitetaan laitoksen käypään arvoon tehty oikaisu, jolla oikaistaan se seikka, että positiotason arvostuksissa ei oteta huomioon position tai salkun poistumishintaa, erityisesti, kun tällaiset arvostukset kalibroidaan markkinoiden perusteella määräytyvään keskikurssiin, ja jonka voidaan näin ollen katsoa johtuvan </w:t>
            </w:r>
            <w:r>
              <w:rPr>
                <w:rStyle w:val="InstructionsTabelleberschrift"/>
                <w:rFonts w:ascii="Times New Roman" w:hAnsi="Times New Roman"/>
                <w:b w:val="0"/>
                <w:sz w:val="24"/>
                <w:u w:val="none"/>
              </w:rPr>
              <w:lastRenderedPageBreak/>
              <w:t>samasta arvostuksen epävarmuuden lähteestä kuin positioiden sulkemiskustannuksiin liittyvä muu arvonoikaisu.</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14:paraId="0B523F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MALLIRISKIT</w:t>
            </w:r>
          </w:p>
          <w:p w14:paraId="6D689A0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Tässä ilmoitetaan laitoksen käypään arvoon tehty oikaisu, jolla huomioidaan sellaiset markkina- tai tuotetekijät, joita ei oteta päivittäisten positioarvojen ja riskien laskentaan käytetyssä mallissa, jäljempänä ’arvostusmalli’, huomioon, tai jolla huomioidaan asianmukainen varovaisuuden taso, joka heijastaa erilaisten vaihtoehtoisten validien mallien ja mallien kalibrointien olemassaolosta johtuvaa epävarmuutta, ja jonka voidaan näin ollen katsoa johtuvan samasta arvostuksen epävarmuuden lähteestä kuin malliriskeihin liittyvä muu arvonoikaisu.</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4DC122E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KESKITTYNEET POSITIOT</w:t>
            </w:r>
          </w:p>
          <w:p w14:paraId="05646A0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Tässä ilmoitetaan laitoksen käypään arvoon tehty oikaisu, jolla huomioidaan se seikka, että laitoksen hallussa oleva kokonaispositio on suurempi kuin normaali kaupankäynnin volyymi tai suurempi kuin positioiden koot, joihin havainnoitavissa olevat hintatarjoukset tai liiketoimet, joita käytetään arvostusmallissa käytettävien hintojen ja syötetietojen kalibroimiseen, perustuvat, ja jonka voidaan näin ollen katsoa johtuvan samasta arvostuksen epävarmuuden lähteestä kuin keskittyneisiin positioihin liittyvä muu arvonoikaisu.</w:t>
            </w:r>
            <w:r>
              <w:rPr>
                <w:rStyle w:val="InstructionsTabelleberschrift"/>
                <w:rFonts w:ascii="Times New Roman" w:hAnsi="Times New Roman"/>
                <w:b w:val="0"/>
                <w:sz w:val="24"/>
                <w:u w:val="none"/>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5B594BD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TULEVAISUUDEN LUOTTORISKIMARGINAALIT</w:t>
            </w:r>
          </w:p>
          <w:p w14:paraId="0BBF254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Tässä ilmoitetaan laitoksen käypään arvoon tehty oikaisu, joka kattaa johdannaispositioihin liittyvästä vastapuoliriskistä johtuvat odotettavissa olevat tappiot (eli vastuiden arvonoikaisujen kokonaismäärä laitoksen tasolla).</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4D23A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SIJOITUS- JA RAHOITUSKUSTANNUKSET</w:t>
            </w:r>
          </w:p>
          <w:p w14:paraId="600C4A2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Tässä ilmoitetaan laitoksen käypään arvoon tehty oikaisu, jolla kompensoidaan sitä, ettei arvostusmalleissa oteta täysin huomioon rahoituskustannuksia, jotka markkinaosapuolet sisällyttäisivät position tai salkun poistumishintaan (eli rahoitukseen liittyvän arvonoikaisun kokonaismäärä laitoksen tasolla, kun laitos laskee tällaisen oikaisun, tai vaihtoehtoisesti vastaava oikaisu).</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24E9B11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TULEVAT HALLINTOKUSTANNUKSET</w:t>
            </w:r>
          </w:p>
          <w:p w14:paraId="343B887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Tässä ilmoitetaan laitoksen käypään arvoon tehty oikaisu, jolla otetaan huomioon salkusta tai positiosta aiheutuvat hallintokustannukset, joita ei oteta huomioon arvostusmallissa tai hinnoissa, joita käytetään kyseisen mallin syötetietojen kalibroimiseen, ja jonka voidaan näin ollen katsoa johtuvan samasta arvostuksen epävarmuuden lähteestä kuin tuleviin hallintokustannuksiin liittyvä muut arvonoikaisu.</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7C26C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SOPIMUSTEN ENNENAIKAINEN PÄÄTTÄMINEN</w:t>
            </w:r>
          </w:p>
          <w:p w14:paraId="68C9A2F9"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Tässä ilmoitetaan laitoksen käypään arvoon tehty oikaisu, jolla otetaan huomioon sopimusperusteista tai muuta kuin sopimusperusteista sopimusten ennenaikaista päättämistä koskevat odotukset, joita ei oteta arvostusmallissa huomioon, ja jonka </w:t>
            </w:r>
            <w:r>
              <w:rPr>
                <w:rStyle w:val="InstructionsTabelleberschrift"/>
                <w:rFonts w:ascii="Times New Roman" w:hAnsi="Times New Roman"/>
                <w:b w:val="0"/>
                <w:sz w:val="24"/>
                <w:u w:val="none"/>
              </w:rPr>
              <w:lastRenderedPageBreak/>
              <w:t>voidaan näin ollen katsoa johtuvan samasta arvostuksen epävarmuuden lähteestä kuin sopimusten ennenaikaiseen päättämiseen liittyvä muu arvonoikaisu.</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0250</w:t>
            </w:r>
          </w:p>
        </w:tc>
        <w:tc>
          <w:tcPr>
            <w:tcW w:w="8190" w:type="dxa"/>
          </w:tcPr>
          <w:p w14:paraId="4CB4396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OPERATIIVISET RISKIT</w:t>
            </w:r>
          </w:p>
          <w:p w14:paraId="390AA5D8"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Tässä ilmoitetaan laitoksen käypään arvoon tehty oikaisu, jolla otetaan huomioon riskilisä, jonka markkinaosapuolet veloittaisivat kompensoidakseen salkun sisältämien sopimusten suojauksesta, hallinnoinnista ja selvittämisestä johtuvia operatiivisia riskejä, ja jonka voidaan näin ollen katsoa johtuvan samasta arvostuksen epävarmuuden lähteestä kuin operatiivisiin riskeihin liittyvä muu arvonoikaisu.</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7EAC139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ALKUPERÄISEN KIRJAAMISAJANKOHDAN VOITOT JA TAPPIOT</w:t>
            </w:r>
          </w:p>
          <w:p w14:paraId="2A79B92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Tässä ilmoitetaan oikaisut, joilla otetaan huomioon sellaiset tapaukset, joissa arvostusmallissa ja kaikissa muissa positioon tai salkkuun sovellettavissa merkityksellisissä käypää arvoa koskevissa oikaisuissa ei ole otettu huomioon alkuperäisenä kirjaamisajankohtana maksettua tai saatua hintaa, toisin sanoen alkuperäisen kirjaamisajankohdan voittojen ja tappioiden jaksottamista (IFRS 9.B5.1.2.A).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1152BF7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SELITTÄVÄ KUVAUS</w:t>
            </w:r>
          </w:p>
          <w:p w14:paraId="2E8772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Tässä esitetään kuvaus delegoidun asetuksen (EU) 2016/101 7 artiklan 2 kohdan b alakohdan mukaisesti käsitellyistä positioista ja perustellaan, miksi niihin ei ole voitu soveltaa kyseisen asetuksen 9–17 artiklaa.</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
        <w:gridCol w:w="7940"/>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Rivit</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4E034D5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 PÄÄASIALLISEN MENETELMÄN MUKAINEN KOKONAISMÄÄRÄ </w:t>
            </w:r>
          </w:p>
          <w:p w14:paraId="6FBBC7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Delegoidun asetuksen (EU) 2016/101 7 artiklan 2 kohta.</w:t>
            </w:r>
          </w:p>
          <w:p w14:paraId="11E6DD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Tässä ilmoitetaan jokaisesta sarakkeissa 0010–0110 tarkoitetusta muiden arvonoikaisujen luokasta muiden arvonoikaisujen kokonaismäärä, joka on laskettu delegoidun asetuksen (EU) 2016/101 3 luvussa säädetyn pääasiallisen menetelmän mukaisesti sellaisille käypään arvoon arvostetuille varoille ja veloille, jotka sisältyvät kynnysarvon laskentaan kyseisen asetuksen 4 artiklan 1 kohdan mukaisesti. Tähän kokonaismäärään sisältyvät delegoidun asetuksen (EU) 2016/101 9 artiklan 6 kohdan, 10 artiklan 7 kohdan ja 11 artiklan 7 kohdan mukaisesti hajautusedut, jotka ilmoitetaan rivillä 0140.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24B5AF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JOSTA: KAUPANKÄYNTIVARASTO </w:t>
            </w:r>
          </w:p>
          <w:p w14:paraId="0FEC762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Delegoidun asetuksen (EU) 2016/101 7 artiklan 2 kohta.</w:t>
            </w:r>
          </w:p>
          <w:p w14:paraId="7D7D0B7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Tässä ilmoitetaan jokaisesta sarakkeissa 0010–0110 tarkoitetusta muiden arvonoikaisujen luokasta rivillä 0010 ilmoitetun muiden arvonoikaisujen kokonaismäärän osuus, joka on peräisin kaupankäyntivarastoon kuuluvista positioista (absoluuttinen arvo).</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87" w:type="dxa"/>
          </w:tcPr>
          <w:p w14:paraId="617544D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 KOMISSION DELEGOIDUN ASETUKSEN (EU) 2016/101 9–17 ARTIKLAN MUKAISET SALKUT – LUOKKATASON KOKONAISMÄÄRÄ HAJAUTUKSEN JÄLKEEN </w:t>
            </w:r>
          </w:p>
          <w:p w14:paraId="6ADDDC7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Delegoidun asetuksen (EU) 2016/101 7 artiklan 2 kohdan a alakohta.</w:t>
            </w:r>
          </w:p>
          <w:p w14:paraId="5C5FB9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Tässä ilmoitetaan jokaisesta sarakkeissa 0010–0110 tarkoitetusta muiden arvonoikaisujen luokasta muiden arvonoikaisujen kokonaismäärä, joka on laskettu delegoidun asetuksen (EU) 2016/101 9–17 artiklan mukaisesti sellaisille käypään arvoon arvostetuille varoille ja veloille, jotka sisältyvät kynnysarvon laskentaan kyseisen asetuksen 4 artiklan 1 kohdan mukaisesti, lukuun ottamatta kuitenkaan käypään arvoon arvostettuja varoja ja velkoja, joihin sovelletaan delegoidun asetuksen (EU) 2016/101 7 artiklan 2 kohdan b alakohdassa kuvattua käsittelyä. </w:t>
            </w:r>
          </w:p>
          <w:p w14:paraId="5F5EBE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Tähän kokonaismäärään sisältyvät delegoidun asetuksen (EU) 2016/101 12 ja 13 artiklan mukaisesti lasketut, riveillä 0050 ja 0060 ilmoitettavat muut arvonoikaisut, jotka sisältyvät markkinahintojen epävarmuuteen liittyviin muihin arvonoikaisuihin, positioiden sulkemiskustannuksiin liittyviin muihin arvonoikaisuihin ja malliriskeihin liittyviin muihin arvonoikaisuihin saman asetuksen 12 artiklan 2 kohdan ja 13 artiklan 2 kohdan mukaisesti. </w:t>
            </w:r>
          </w:p>
          <w:p w14:paraId="50C7B1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Tähän kokonaismäärään sisältyvät delegoidun asetuksen (EU) 2016/101 9 artiklan 6 kohdan, 10 artiklan 7 kohdan ja 11 artiklan 7 kohdan mukaisesti hajautusedut, jotka ilmoitetaan rivillä 0140. </w:t>
            </w:r>
          </w:p>
          <w:p w14:paraId="17E7A9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Rivin 0030 on oltava rivien 0040 ja 0140 erotus.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14:paraId="064BD1A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LUOKKATASON KOKONAISMÄÄRÄ ENNEN HAJAUTUSTA</w:t>
            </w:r>
          </w:p>
          <w:p w14:paraId="25B7DF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Riveillä 0090–0130 laitosten on jaoteltava sellaiset käypään arvoon arvostetut varat ja velat, jotka sisältyvät kynnysarvon laskentaan delegoidun asetuksen (EU) 2016/101 4 artiklan 1 kohdan mukaisesti (kaupankäyntivarastoon kuuluvat ja kaupankäyntivaraston ulkopuoliset varat ja velat), seuraavien riskiluokkien mukaan: korot, ulkomaanvaluutta, luotto, osakkeet, hyödykkeet. </w:t>
            </w:r>
          </w:p>
          <w:p w14:paraId="1A152C4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Tätä varten laitosten on käytettävä tukenaan sisäisen riskienhallintansa rakennetta ja jaoteltava asiantuntija-arvion pohjalta kehitetyn kuvauksen jälkeen liiketoiminta-alueensa tai kaupankäyntiyksikkönsä sopivimpaan riskiluokkaan. Muut arvonoikaisut, käypää arvoa koskevat oikaisut ja muut vaaditut tiedot, jotka vastaavat luokiteltuja liiketoiminta-alueita tai kaupankäyntiyksiköitä, jaotellaan samaan riskiluokkaan, jotta jokaisesta riskiluokasta saadaan rivitasolla johdonmukainen yleiskuva sekä kirjanpitotarkoituksia varten että vakavaraisuustarkoituksia varten tehdyistä oikaisuista ja käsitys kyseisten positioiden koosta (käypään arvoon arvostettujen varojen ja velkojen osalta). Jos muut arvonoikaisut tai muut oikaisut lasketaan eri aggregointitasolla, erityisesti yritystasolla, laitosten on kehitettävä menetelmä, jolla muut arvonoikaisut jaotellaan asianomaisiin positioryhmiin. Jaottelumenetelmän on johdettava siihen, että rivi 0040 on rivien 0050–0130 summa sarakkeissa 0010–0100. </w:t>
            </w:r>
          </w:p>
          <w:p w14:paraId="39519D8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Ilmoitettavien tietojen on käytetystä menetelmästä riippumatta oltava mahdollisimman yhdenmukaisia rivitasolla, koska annettuja tietoja verrataan </w:t>
            </w:r>
            <w:r>
              <w:rPr>
                <w:rFonts w:ascii="Times New Roman" w:hAnsi="Times New Roman"/>
                <w:sz w:val="24"/>
              </w:rPr>
              <w:lastRenderedPageBreak/>
              <w:t xml:space="preserve">kyseisellä tasolla (muiden arvonoikaisujen määrät, nousuepävarmuus, käypien arvojen määrät ja mahdolliset käypää arvoa koskevat oikaisut). </w:t>
            </w:r>
          </w:p>
          <w:p w14:paraId="0B1615A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Riveillä 0090–0130 tehtyyn erittelyyn eivät sisälly delegoidun asetuksen (EU) 2016/101 12 ja 13 artiklan mukaisesti lasketut, riveillä 0050 ja 0060 ilmoitetut muut arvonoikaisut, jotka sisältyvät markkinahintojen epävarmuuteen liittyviin muihin arvonoikaisuihin, positioiden sulkemiskustannuksiin liittyviin muihin arvonoikaisuihin ja malliriskeihin liittyviin muihin arvonoikaisuihin saman asetuksen 12 artiklan 2 kohdan ja 13 artiklan 2 kohdan mukaisesti.</w:t>
            </w:r>
          </w:p>
          <w:p w14:paraId="694A2D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Hajautusedut ilmoitetaan rivillä 0140 delegoidun asetuksen (EU) 2016/101 9 artiklan 6 kohdan, 10 artiklan 7 kohdan ja 11 artiklan 7 kohdan mukaisesti, minkä vuoksi niitä ei oteta huomioon riveillä 0040–0130.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895C37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JOSTA: TULEVAISUUDEN LUOTTORISKIMARGINAALEIHIN LIITTYVÄT MUUT ARVONOIKAISUT</w:t>
            </w:r>
          </w:p>
          <w:p w14:paraId="1478E2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Asetuksen (EU) N:o 575/2013 105 artiklan 10 kohta, delegoidun asetuksen (EU) 2016/101 12 artikla.</w:t>
            </w:r>
          </w:p>
          <w:p w14:paraId="7CA2D21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Tässä ilmoitetaan tulevaisuuden luottoriskimarginaaleille laskettu muiden arvonoikaisujen kokonaismäärä (’vastuiden arvonoikaisuihin liittyvät muut arvonoikaisut’) ja sen jakautuminen markkinahintojen epävarmuuteen, positioiden sulkemiskustannuksiin ja malliriskeihin liittyvien muiden arvonoikaisujen kesken delegoidun asetuksen (EU) 2016/101 12 artiklan mukaisesti. </w:t>
            </w:r>
          </w:p>
          <w:p w14:paraId="0D632F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Sarake 0110: Muiden arvonoikaisujen kokonaismäärä annetaan tässä vain tiedoksi, koska se jaetaan markkinahintojen epävarmuuteen, positioiden sulkemiskustannuksiin ja malliriskeihin liittyviin muihin arvonoikaisuihin, jotka sisällytetään hajautusetujen huomioon ottamisen jälkeen vastaaviin luokkatason muihin arvonoikaisuihin. </w:t>
            </w:r>
          </w:p>
          <w:p w14:paraId="3127C5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Sarakkeet 0130 ja 0140: Tässä ilmoitetaan sellaisten käypään arvoon arvostettujen varojen ja velkojen absoluuttinen arvo, jotka sisällytetään tulevaisuuden luottoriskimarginaaleihin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pidetä täsmälleen vastaavina ja vastakkaismerkkisinä.</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51864F6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JOSTA: SIJOITUS- JA RAHOITUSKUSTANNUKSIIN LIITTYVÄT MUUT ARVONOIKAISUT </w:t>
            </w:r>
          </w:p>
          <w:p w14:paraId="28A1D10E" w14:textId="77777777" w:rsidR="001332E7" w:rsidRPr="002A677E" w:rsidRDefault="001332E7" w:rsidP="00B80002">
            <w:pPr>
              <w:spacing w:beforeLines="60" w:before="144" w:afterLines="60" w:after="144"/>
              <w:rPr>
                <w:rFonts w:ascii="Times New Roman" w:hAnsi="Times New Roman"/>
                <w:caps/>
                <w:sz w:val="24"/>
                <w:u w:val="single"/>
              </w:rPr>
            </w:pPr>
            <w:r>
              <w:rPr>
                <w:rFonts w:ascii="Times New Roman" w:hAnsi="Times New Roman"/>
                <w:sz w:val="24"/>
              </w:rPr>
              <w:t>Asetuksen (EU) N:o 575/2013 105 artiklan 10 kohta, delegoidun asetuksen (EU) 2016/101 17 artikla.</w:t>
            </w:r>
          </w:p>
          <w:p w14:paraId="62DDD25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Tässä ilmoitetaan sijoitus- ja rahoituskustannuksille laskettu muiden arvonoikaisujen kokonaismäärä ja sen jakautuminen markkinahintojen epävarmuuteen, positioiden sulkemiskustannuksiin ja malliriskeihin liittyvien muiden arvonoikaisujen kesken delegoidun asetuksen (EU) 2016/101 13 artiklan mukaisesti. </w:t>
            </w:r>
          </w:p>
          <w:p w14:paraId="72DC102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Sarake 0110: Muiden arvonoikaisujen kokonaismäärä annetaan tässä vain tiedoksi, koska se jaetaan markkinahintojen epävarmuuteen, positioiden sulkemiskustannuksiin ja malliriskeihin liittyviin muihin arvonoikaisuihin, jotka sisällytetään hajautusetujen huomioon ottamisen jälkeen vastaaviin luokkatason muihin arvonoikaisuihin. </w:t>
            </w:r>
          </w:p>
          <w:p w14:paraId="7F6578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Sarakkeet 0130 ja 0140: Tässä ilmoitetaan sellaisten käypään arvoon arvostettujen varojen ja velkojen absoluuttinen arvo, jotka sisällytetään sijoitus- ja rahoituskustannuksiin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pidetä täsmälleen vastaavina ja vastakkaismerkkisinä.</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0501E14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JOISTA: </w:t>
            </w:r>
            <w:r>
              <w:rPr>
                <w:rFonts w:ascii="Times New Roman" w:hAnsi="Times New Roman"/>
                <w:b/>
                <w:caps/>
                <w:sz w:val="24"/>
              </w:rPr>
              <w:t>Delegoidun asetuksen (EU) 2016/101</w:t>
            </w:r>
            <w:r>
              <w:rPr>
                <w:rFonts w:ascii="Times New Roman" w:hAnsi="Times New Roman"/>
                <w:sz w:val="24"/>
              </w:rPr>
              <w:t xml:space="preserve"> </w:t>
            </w:r>
            <w:r>
              <w:rPr>
                <w:rFonts w:ascii="Times New Roman" w:hAnsi="Times New Roman"/>
                <w:b/>
                <w:sz w:val="24"/>
                <w:u w:val="single"/>
              </w:rPr>
              <w:t>9 ARTIKLAN 2 KOHDAN MUKAISESTI ARVOLTAAN NOLLAKSI ARVIOITAVAT MUUT ARVONOIKAISUT</w:t>
            </w:r>
          </w:p>
          <w:p w14:paraId="342CE43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Tässä ilmoitetaan sellaisia arvostukseen liittyviä vastuita vastaavien käypään arvoon arvostettujen varojen ja velkojen absoluuttinen arvo, joiden osalta muiden arvonoikaisujen arvo arvioidaan delegoidun asetuksen (EU) 2016/101 9 artiklan 2 kohdan mukaisesti nollaksi.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7BF7EB9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JOSTA: </w:t>
            </w:r>
            <w:r>
              <w:rPr>
                <w:rFonts w:ascii="Times New Roman" w:hAnsi="Times New Roman"/>
                <w:b/>
                <w:caps/>
                <w:sz w:val="24"/>
              </w:rPr>
              <w:t>Delegoidun asetuksen (EU) 2016/101</w:t>
            </w:r>
            <w:r>
              <w:rPr>
                <w:rFonts w:ascii="Times New Roman" w:hAnsi="Times New Roman"/>
                <w:sz w:val="24"/>
              </w:rPr>
              <w:t xml:space="preserve"> </w:t>
            </w:r>
            <w:r>
              <w:rPr>
                <w:rFonts w:ascii="Times New Roman" w:hAnsi="Times New Roman"/>
                <w:b/>
                <w:sz w:val="24"/>
                <w:u w:val="single"/>
              </w:rPr>
              <w:t>10 ARTIKLAN 2 JA 3 KOHDAN MUKAISESTI ARVOLTAAN NOLLAKSI ARVIOITAVAT MUUT ARVONOIKAISUT</w:t>
            </w:r>
          </w:p>
          <w:p w14:paraId="71172E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Tässä ilmoitetaan sellaisia arvostukseen liittyviä vastuita vastaavien käypään arvoon arvostettujen varojen ja velkojen absoluuttinen arvo, joiden osalta muiden arvonoikaisujen arvo arvioidaan delegoidun asetuksen (EU) 2016/101 10 artiklan 2 tai 3 kohdan mukaisesti nollaksi.</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6ECA4B5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KOROT</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7AF7273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ULKOMAANVALUUTTA</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2B7DB9E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LUOTTO</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03FA2AB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OSAKKEET</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39937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1.1.1.5 HYÖDYKKEET</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625B3AE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 (-) Hajautusedut</w:t>
            </w:r>
          </w:p>
          <w:p w14:paraId="60EF9B1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Tässä ilmoitetaan hajautusetujen kokonaismäärä. Rivien 0150 ja 0160 summa.</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7B3CDB3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1.1.2.1 (-) Menetelmällä 1 laskettu hajautusetu</w:t>
            </w:r>
          </w:p>
          <w:p w14:paraId="68B32A5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Tässä ilmoitetaan delegoidun asetuksen (EU) 2016/101 9 artiklan 6 kohdan, 10 artiklan 7 kohdan ja 11 artiklan 6 kohdan mukaisesti menetelmällä 1 yhteenlaskettujen muiden arvonoikaisujen luokkien osalta erotus, joka saadaan vähentämällä yksittäisten muiden arvonoikaisujen summasta luokkatason </w:t>
            </w:r>
            <w:r>
              <w:rPr>
                <w:rFonts w:ascii="Times New Roman" w:hAnsi="Times New Roman"/>
                <w:sz w:val="24"/>
              </w:rPr>
              <w:lastRenderedPageBreak/>
              <w:t>muiden arvonoikaisujen kokonaismäärä sen jälkeen, kun se on oikaistu yhteenlaskentaa varten.</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87" w:type="dxa"/>
          </w:tcPr>
          <w:p w14:paraId="43CB355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 Menetelmällä 2 laskettu hajautusetu</w:t>
            </w:r>
          </w:p>
          <w:p w14:paraId="65CA13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Tässä ilmoitetaan delegoidun asetuksen (EU) 2016/101 9 artiklan 6 kohdan, 10 artiklan 7 kohdan ja 11 artiklan 6 kohdan mukaisesti menetelmällä 2 yhteenlaskettujen muiden arvonoikaisujen luokkien osalta erotus, joka saadaan vähentämällä yksittäisten muiden arvonoikaisujen summasta luokkatason muiden arvonoikaisujen kokonaismäärä sen jälkeen, kun se on oikaistu yhteenlaskentaa varten.</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2AFEF33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Lisätietoerä: hajautusta edeltävät muut arvonoikaisut, joita on pienennetty yli 90 prosenttia menetelmän 2 mukaisella hajautuksella</w:t>
            </w:r>
          </w:p>
          <w:p w14:paraId="11C46EE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Tässä ilmoitetaan menetelmän 2 terminologian mukaisesti summa FV – PV kaikkien arvostukseen liittyvien vastuiden osalta, joilla APVA &lt; 10 %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1FAEFC7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 Vaihtoehtoisella menetelmällä lasketut salkut</w:t>
            </w:r>
          </w:p>
          <w:p w14:paraId="17176A9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Delegoidun asetuksen (EU) 2016/101 7 artiklan 2 kohdan b alakohta.</w:t>
            </w:r>
          </w:p>
          <w:p w14:paraId="78621AF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Salkuille, joihin sovelletaan vaihtoehtoista menetelmää delegoidun asetuksen (EU) 2016/101 7 artiklan 2 kohdan b alakohdan mukaisesti, muiden arvonoikaisujen kokonaismäärä saadaan laskemalla yhteen rivit 0190, 0200 ja 0210. </w:t>
            </w:r>
          </w:p>
          <w:p w14:paraId="66B27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Merkitykselliset tasetiedot ja muut taustatiedot ilmoitetaan sarakkeissa 0130–0260. Sarakkeessa 0270 esitetään kuvaus positioista ja perustellaan, miksi ei ole voitu soveltaa delegoidun asetuksen (EU) 2016/101 9–17 artiklaa.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696330D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1.2.1 Vaihtoehtoinen menetelmä: 100 % realisoitumattomasta nettovoitosta</w:t>
            </w:r>
          </w:p>
          <w:p w14:paraId="1D558F8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Delegoidun asetuksen (EU) 2016/101 7 artiklan 2 kohdan b alakohdan i alakohta</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7DC88A2D"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1.2.2 Vaihtoehtoinen menetelmä: 10 % nimellisarvosta</w:t>
            </w:r>
          </w:p>
          <w:p w14:paraId="1169C8C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Delegoidun asetuksen (EU) 2016/101 7 artiklan 2 kohdan b alakohdan ii alakohta</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5BF149DB"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1.2.3 Vaihtoehtoinen menetelmä: 25 prosenttia alkuarvosta</w:t>
            </w:r>
          </w:p>
          <w:p w14:paraId="52AB4D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Delegoidun asetuksen (EU) 2016/101 7 artiklan 2 kohdan b alakohdan iii alakohta</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rFonts w:ascii="Times New Roman" w:hAnsi="Times New Roman"/>
          <w:sz w:val="24"/>
          <w:u w:val="none"/>
        </w:rPr>
      </w:pPr>
      <w:bookmarkStart w:id="7" w:name="_Toc117766059"/>
      <w:r>
        <w:rPr>
          <w:rFonts w:ascii="Times New Roman" w:hAnsi="Times New Roman"/>
          <w:sz w:val="24"/>
          <w:u w:val="none"/>
        </w:rPr>
        <w:lastRenderedPageBreak/>
        <w:t xml:space="preserve">6.3. </w:t>
      </w:r>
      <w:r>
        <w:rPr>
          <w:rFonts w:ascii="Times New Roman" w:hAnsi="Times New Roman"/>
          <w:sz w:val="24"/>
        </w:rPr>
        <w:t>C 32.03 – Varovainen arvostus: malliriskeihin liittyvät muut arvonoikaisut (PruVal 3)</w:t>
      </w:r>
      <w:bookmarkEnd w:id="7"/>
    </w:p>
    <w:p w14:paraId="4633C1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Pr>
          <w:rFonts w:ascii="Times New Roman" w:hAnsi="Times New Roman"/>
          <w:sz w:val="24"/>
          <w:u w:val="none"/>
        </w:rPr>
        <w:t>6.3.1.</w:t>
      </w:r>
      <w:r>
        <w:rPr>
          <w:rFonts w:ascii="Times New Roman" w:hAnsi="Times New Roman"/>
          <w:sz w:val="24"/>
          <w:u w:val="none"/>
        </w:rPr>
        <w:tab/>
      </w:r>
      <w:r>
        <w:rPr>
          <w:rFonts w:ascii="Times New Roman" w:hAnsi="Times New Roman"/>
          <w:sz w:val="24"/>
        </w:rPr>
        <w:t>Yleiset huomautukset</w:t>
      </w:r>
      <w:bookmarkEnd w:id="8"/>
      <w:r>
        <w:rPr>
          <w:rFonts w:ascii="Times New Roman" w:hAnsi="Times New Roman"/>
          <w:sz w:val="24"/>
          <w:u w:val="none"/>
        </w:rPr>
        <w:t xml:space="preserve"> </w:t>
      </w:r>
    </w:p>
    <w:p w14:paraId="4A814A6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181</w:t>
      </w:r>
      <w:r w:rsidRPr="005B57EC">
        <w:fldChar w:fldCharType="end"/>
      </w:r>
      <w:r>
        <w:t>. Tämän lomakkeen täyttävät ainoastaan sellaiset laitokset, jotka ylittävät delegoidun asetuksen (EU) 2016/101 4 artiklan 1 kohdassa tarkoitetun kynnysarvon yksittäisinä laitoksina. Jos kynnysarvo ylittyy konsolidoidusti, kyseiseen ryhmään kuuluvien laitosten on toimitettava tämä lomake vain, jos ne ylittävät kynnysarvon myös yksittäisinä laitoksina.</w:t>
      </w:r>
    </w:p>
    <w:p w14:paraId="5D109DAC"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182</w:t>
      </w:r>
      <w:r w:rsidRPr="005B57EC">
        <w:fldChar w:fldCharType="end"/>
      </w:r>
      <w:r>
        <w:t>. Tällä lomakkeella ilmoitetaan tiedot kahdestakymmenestä määrältään suurimmasta yksittäisestä malliriskeihin liittyvästä muusta arvonoikaisusta, jotka sisältyvät delegoidun asetuksen (EU) 2016/101 11 artiklan mukaisesti laskettujen malliriskeihin liittyvien luokkatason muiden arvonoikaisujen kokonaismäärään. Nämä tiedot vastaavat lomakkeen C 32.02 sarakkeessa 0050 ilmoitettuja tietoja.</w:t>
      </w:r>
    </w:p>
    <w:p w14:paraId="617DAF2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183</w:t>
      </w:r>
      <w:r w:rsidRPr="005B57EC">
        <w:fldChar w:fldCharType="end"/>
      </w:r>
      <w:r>
        <w:t xml:space="preserve">. Tässä ilmoitetaan kaksikymmentä suurinta yksittäistä malliriskeihin liittyvää muuta arvonoikaisua ja vastaavat tuotetiedot alenevassa järjestyksessä suurimmista yksittäisistä malliriskeihin liittyvistä muista arvonoikaisuista alkaen. </w:t>
      </w:r>
    </w:p>
    <w:p w14:paraId="2DB5DCBD"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184</w:t>
      </w:r>
      <w:r w:rsidRPr="005B57EC">
        <w:fldChar w:fldCharType="end"/>
      </w:r>
      <w:r>
        <w:t xml:space="preserve">. Tässä ilmoitetaan kyseisiä suurimpia yksittäisiä malliriskeihin liittyviä muita arvonoikaisuja vastaavat tuotteet käyttämällä delegoidun asetuksen (EU) 2016/101 19 artiklan 3 kohdan a alakohdassa vaadittua tuoteluetteloa. </w:t>
      </w:r>
    </w:p>
    <w:p w14:paraId="34E20984"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185</w:t>
      </w:r>
      <w:r w:rsidRPr="005B57EC">
        <w:fldChar w:fldCharType="end"/>
      </w:r>
      <w:r>
        <w:t>. Jos tuotteet ovat arvostusmalliltaan ja malliriskeihin liittyviltä muilta arvonoikaisuiltaan riittävän homogeenisia, ne on yhdistettävä ja ilmoitettava yhdellä rivillä, jotta tämä lomake olisi mahdollisimman kattava laitoksen malliriskeihin liittyvien luokkatason muiden arvonoikaisujen kokonaismäärän osalta.</w:t>
      </w:r>
    </w:p>
    <w:p w14:paraId="5E93D2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Pr>
          <w:rFonts w:ascii="Times New Roman" w:hAnsi="Times New Roman"/>
          <w:sz w:val="24"/>
          <w:u w:val="none"/>
        </w:rPr>
        <w:t>6.3.2.</w:t>
      </w:r>
      <w:r>
        <w:rPr>
          <w:rFonts w:ascii="Times New Roman" w:hAnsi="Times New Roman"/>
          <w:sz w:val="24"/>
          <w:u w:val="none"/>
        </w:rPr>
        <w:tab/>
      </w:r>
      <w:r>
        <w:rPr>
          <w:rFonts w:ascii="Times New Roman" w:hAnsi="Times New Roman"/>
          <w:sz w:val="24"/>
        </w:rPr>
        <w:t>Tiettyjä kohtia koskevat ohjeet</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Sarakkeet</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73C65E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SIJALUKU</w:t>
            </w:r>
          </w:p>
          <w:p w14:paraId="1C194DD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Sijaluku on rivin tunnus, joka on yksilöllinen lomakkeen jokaiselle riville. Se noudattaa numerojärjestystä 1, 2, 3 jne., jossa sijaluku 1 annetaan suurimmille yksittäisille malliriskeihin liittyville muille arvonoikaisuille, sijaluku 2 annetaan toiseksi suurimmille ja niin edelleen.</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171EF5F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MALLI</w:t>
            </w:r>
          </w:p>
          <w:p w14:paraId="19CF9E6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Tässä ilmoitetaan sisäinen (aakkosnumeerinen) nimi, jota laitos käyttää mallin tunnistamiseen.</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3A91AB8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RISKILUOKKA</w:t>
            </w:r>
          </w:p>
          <w:p w14:paraId="016E72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Tässä ilmoitetaan riskiluokka (korot, ulkomaanvaluutta, luotto, osakkeet, hyödykkeet), joka kuvaa parhaiten tuotetta tai tuoteryhmää, josta malliriskeihin liittyvä arvonoikaisu johtuu.</w:t>
            </w:r>
          </w:p>
          <w:p w14:paraId="052C4AA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Laitosten on käytettävä seuraavia koodeja:</w:t>
            </w:r>
          </w:p>
          <w:p w14:paraId="0F38EF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korot</w:t>
            </w:r>
          </w:p>
          <w:p w14:paraId="1658C40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ulkomaanvaluutta</w:t>
            </w:r>
          </w:p>
          <w:p w14:paraId="6664F6D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luotto</w:t>
            </w:r>
          </w:p>
          <w:p w14:paraId="4A5EB89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osakkeet</w:t>
            </w:r>
          </w:p>
          <w:p w14:paraId="2EDCF33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hyödykkeet</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14:paraId="7A52FB7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TUOTE</w:t>
            </w:r>
          </w:p>
          <w:p w14:paraId="5C8658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Tässä ilmoitetaan mallia käyttäen arvostettavan tuotteen tai tuoteryhmän sisäinen (aakkosnumeerinen) nimi delegoidun asetuksen (EU) 2016/101 19 artiklan 3 kohdan a alakohdassa vaaditun tuoteluettelon mukaisesti.</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7ADE70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HAVAINNOITAVUUS</w:t>
            </w:r>
          </w:p>
          <w:p w14:paraId="428C9CB5" w14:textId="77777777" w:rsidR="001332E7" w:rsidRPr="002A677E" w:rsidRDefault="001332E7" w:rsidP="00B80002">
            <w:pPr>
              <w:pStyle w:val="CommentText"/>
              <w:rPr>
                <w:rFonts w:ascii="Times New Roman" w:hAnsi="Times New Roman"/>
                <w:sz w:val="24"/>
                <w:szCs w:val="24"/>
              </w:rPr>
            </w:pPr>
            <w:r>
              <w:rPr>
                <w:rFonts w:ascii="Times New Roman" w:hAnsi="Times New Roman"/>
                <w:sz w:val="24"/>
              </w:rPr>
              <w:t>Tässä ilmoitetaan viimeksi kuluneiden kahdentoista kuukauden ajalta sellaisten tuotetta tai tuoteryhmää koskevien hintahavaintojen lukumäärä, jotka täyttävät jonkin seuraavista kriteereistä:</w:t>
            </w:r>
          </w:p>
          <w:p w14:paraId="276496C2"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Hintahavainto on hinta, jolla laitos on suorittanut liiketoimen.</w:t>
            </w:r>
          </w:p>
          <w:p w14:paraId="58F8637F"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Hintahavainto on kolmansien osapuolten välisen toteutuneen liiketoimen todennettavissa oleva hinta.</w:t>
            </w:r>
          </w:p>
          <w:p w14:paraId="4C0DE2DE"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Hinta on sitovan tarjouksen hinta.</w:t>
            </w:r>
          </w:p>
          <w:p w14:paraId="4BC52F6C" w14:textId="77777777" w:rsidR="001332E7" w:rsidRPr="002A677E" w:rsidRDefault="001332E7" w:rsidP="00B80002">
            <w:pPr>
              <w:pStyle w:val="CommentText"/>
              <w:rPr>
                <w:rStyle w:val="InstructionsTabelleberschrift"/>
                <w:rFonts w:ascii="Times New Roman" w:hAnsi="Times New Roman"/>
                <w:b w:val="0"/>
                <w:sz w:val="24"/>
                <w:szCs w:val="24"/>
              </w:rPr>
            </w:pPr>
            <w:r>
              <w:rPr>
                <w:rFonts w:ascii="Times New Roman" w:hAnsi="Times New Roman"/>
                <w:sz w:val="24"/>
              </w:rPr>
              <w:t>Laitosten on ilmoitettava yksi seuraavista arvoista: ”ei yhtään”,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411E158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MALLIRISKEIHIN LIITTYVÄT MUUT ARVONOIKAISUT</w:t>
            </w:r>
          </w:p>
          <w:p w14:paraId="3A2BEC1A"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Delegoidun asetuksen (EU) 2016/101 11 artiklan 1 kohta.</w:t>
            </w:r>
          </w:p>
          <w:p w14:paraId="420D6D0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Tässä ilmoitetaan malliriskeihin liittyvät muut arvonoikaisut ennen hajautusetuja mutta tarvittaessa salkun nettoutuksen jälkeen.</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3F49258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ASIANTUNTIJAPOHJAISELLA MENETELMÄLLÄ LASKETUT</w:t>
            </w:r>
          </w:p>
          <w:p w14:paraId="74307C2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Tässä tarkoitetaan sarakkeen 0050 määriä, jotka on laskettu delegoidun asetuksen (EU) 2016/101 11 artiklan 4 kohdassa tarkoitetulla asiantuntijapohjaisella menetelmällä.</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0DF47A0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MENETELMÄLLÄ 2 YHTEENLASKETUT</w:t>
            </w:r>
          </w:p>
          <w:p w14:paraId="76F96ED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tarkoitetaan sarakkeen 0050 määriä, jotka on laskettu yhteen delegoidun asetuksen (EU) 2016/101 liitteen mukaisella menetelmällä 2. Liitteen terminologian mukaan tämä on FV – PV.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0080</w:t>
            </w:r>
          </w:p>
        </w:tc>
        <w:tc>
          <w:tcPr>
            <w:tcW w:w="8221" w:type="dxa"/>
          </w:tcPr>
          <w:p w14:paraId="0E00241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MENETELMÄLLÄ 2 YHTEENLASKETUT MUUT ARVONOIKAISUT</w:t>
            </w:r>
          </w:p>
          <w:p w14:paraId="3674B61C"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Tässä ilmoitetaan delegoidun asetuksen (EU) 2016/101 liitteessä vahvistetulla menetelmällä 2 yhteenlaskettujen yksittäisten malliriskeihin liittyvien muiden arvonoikaisujen osuus kyseisen asetuksen 11 artiklan 7 kohdan mukaisesti lasketusta malliriskeihin liittyvien luokkatason muiden arvonoikaisujen kokonaismäärästä. </w:t>
            </w:r>
            <w:r>
              <w:rPr>
                <w:rFonts w:ascii="Times New Roman" w:hAnsi="Times New Roman"/>
                <w:sz w:val="24"/>
              </w:rPr>
              <w:t>Liitteen terminologian mukaan tämä on APVA.</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14:paraId="7C26004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VARAT JA VELAT</w:t>
            </w:r>
          </w:p>
          <w:p w14:paraId="58E63DE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sarakkeessa 0010 ilmoitetun mallin avulla käypään arvoon arvostettujen varojen ja velkojen absoluuttinen arvo sovellettavan tilinpäätössäännöstön mukaisen tilinpäätöksen mukaisesti.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7E8791F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VARAT</w:t>
            </w:r>
          </w:p>
          <w:p w14:paraId="31F71B01"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Tässä ilmoitetaan sarakkeessa 0010 ilmoitetun mallin avulla käypään arvoon arvostettujen varojen absoluuttinen arvo sovellettavan tilinpäätössäännöstön mukaisen tilinpäätöksen mukaisesti.</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7049567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VELAT</w:t>
            </w:r>
          </w:p>
          <w:p w14:paraId="4886E19B"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Tässä ilmoitetaan sarakkeessa 0010 ilmoitetun mallin avulla käypään arvoon arvostettujen velkojen absoluuttinen arvo sovellettavan tilinpäätössäännöstön mukaisen tilinpäätöksen mukaisesti.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4BCCD1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IPV-EROTUS (TULOSTESTAUS)</w:t>
            </w:r>
          </w:p>
          <w:p w14:paraId="0B9BC11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Tässä ilmoitetaan oikaisemattomien erotusmäärien summa, jäljempänä ’IPV-erotus’, joka lasketaan raportointipäivää lähimpänä olevan kuukauden lopussa asetuksen (EU) N:o 575/2013 105 artiklan 8 kohdan mukaisella riippumattomalla hintojen varmentamismenettelyllä käyttämällä parhaita riippumattomia tietoja, jotka ovat saatavissa vastaavasta tuotteesta tai tuoteryhmästä. </w:t>
            </w:r>
          </w:p>
          <w:p w14:paraId="714B2C80"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Oikaisemattomilla erotusmäärillä tarkoitetaan kaupankäyntijärjestelmän tuottamien arvostusten ja kuukausittaisen IPV-menettelyn aikana arvioitujen arvostusten välisiä oikaisemattomia erotuksia.</w:t>
            </w:r>
          </w:p>
          <w:p w14:paraId="6BF71D9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IPV-erotuksen laskentaan ei sisällytetä laitoksen kirjanpitoaineistossa olevia oikaistuja erotusmääriä asianomaisen kuukauden päättymispäivältä.</w:t>
            </w:r>
          </w:p>
          <w:p w14:paraId="023703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Tähän sisällytetään ainoastaan sellaisten instrumenttien hinnoista kalibroidut tulokset, joiden katsottaisiin kuuluvaan samaan tuotteeseen (tulostestaus). Tähän ei sisällytetä syötetietojen testaustuloksia markkinatietosyötteistä, jotka testataan sellaisten tasojen suhteen, jotka on kalibroitu eri tuotteista.</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IPV-KATTAVUUS (TULOSTESTAUS)</w:t>
            </w:r>
          </w:p>
          <w:p w14:paraId="17B9B985" w14:textId="77777777" w:rsidR="001332E7" w:rsidRPr="001332E7" w:rsidRDefault="001332E7" w:rsidP="00B80002">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Tässä ilmoitetaan sellaisten malliin sovitettujen ja malliriskeihin liittyvillä muilla arvonoikaisuilla painotettujen positioiden prosenttiosuus, jotka kuuluvat sarakkeessa 0110 ilmoitetun IPV-tulostestauksen piiriin.</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0130–0140</w:t>
            </w:r>
          </w:p>
        </w:tc>
        <w:tc>
          <w:tcPr>
            <w:tcW w:w="8221" w:type="dxa"/>
          </w:tcPr>
          <w:p w14:paraId="4B8E6F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 ARVOA KOSKEVAT OIKAISUT</w:t>
            </w:r>
          </w:p>
          <w:p w14:paraId="3256309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Tässä ilmoitetaan lomakkeen C 32.02 sarakkeiden 0190 ja 0240 mukaiset käypää arvoa koskevat oikaisut, joita on sovellettu sarakkeessa 0010 ilmoitettuun malliin sovitettuihin positioihin.</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52D85F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ALKUPERÄISEN KIRJAAMISAJANKOHDAN VOITOT JA TAPPIOT</w:t>
            </w:r>
          </w:p>
          <w:p w14:paraId="51C201AE"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Tässä ilmoitetaan lomakkeen C 32.02 sarakkeen 0260 mukaiset käypää arvoa koskevat oikaisut, joita on sovellettu sarakkeessa 0010 ilmoitettuun malliin sovitettuihin positioihin.</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rFonts w:ascii="Times New Roman" w:hAnsi="Times New Roman"/>
          <w:sz w:val="24"/>
          <w:u w:val="none"/>
        </w:rPr>
      </w:pPr>
      <w:bookmarkStart w:id="10" w:name="_Toc117766062"/>
      <w:r>
        <w:rPr>
          <w:rFonts w:ascii="Times New Roman" w:hAnsi="Times New Roman"/>
          <w:sz w:val="24"/>
          <w:u w:val="none"/>
        </w:rPr>
        <w:t xml:space="preserve">6.4 </w:t>
      </w:r>
      <w:r>
        <w:rPr>
          <w:rFonts w:ascii="Times New Roman" w:hAnsi="Times New Roman"/>
          <w:sz w:val="24"/>
        </w:rPr>
        <w:t>C 32.04 – Varovainen arvostus: keskittyneisiin positioihin liittyvät muut arvonoikaisut (PruVal 4)</w:t>
      </w:r>
      <w:bookmarkEnd w:id="10"/>
    </w:p>
    <w:p w14:paraId="50266F04"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Pr>
          <w:rFonts w:ascii="Times New Roman" w:hAnsi="Times New Roman"/>
          <w:sz w:val="24"/>
          <w:u w:val="none"/>
        </w:rPr>
        <w:t>6.4.1.</w:t>
      </w:r>
      <w:r>
        <w:rPr>
          <w:rFonts w:ascii="Times New Roman" w:hAnsi="Times New Roman"/>
          <w:sz w:val="24"/>
          <w:u w:val="none"/>
        </w:rPr>
        <w:tab/>
      </w:r>
      <w:r>
        <w:rPr>
          <w:rFonts w:ascii="Times New Roman" w:hAnsi="Times New Roman"/>
          <w:sz w:val="24"/>
        </w:rPr>
        <w:t>Yleiset huomautukset</w:t>
      </w:r>
      <w:bookmarkEnd w:id="11"/>
      <w:r>
        <w:rPr>
          <w:rFonts w:ascii="Times New Roman" w:hAnsi="Times New Roman"/>
          <w:sz w:val="24"/>
          <w:u w:val="none"/>
        </w:rPr>
        <w:t xml:space="preserve"> </w:t>
      </w:r>
    </w:p>
    <w:p w14:paraId="6D7DC64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186</w:t>
      </w:r>
      <w:r w:rsidRPr="005B57EC">
        <w:fldChar w:fldCharType="end"/>
      </w:r>
      <w:r>
        <w:t>. Tämän lomakkeen täyttävät ainoastaan sellaiset laitokset, jotka ylittävät delegoidun asetuksen (EU) 2016/101 4 artiklan 1 kohdassa tarkoitetun kynnysarvon. Jos kynnysarvo ylittyy konsolidoidusti, kyseiseen ryhmään kuuluvien laitosten on toimitettava tämä lomake vain, jos ne ylittävät kynnysarvon myös yksittäisinä laitoksina.</w:t>
      </w:r>
    </w:p>
    <w:p w14:paraId="0D2CFCEC"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187</w:t>
      </w:r>
      <w:r w:rsidRPr="005B57EC">
        <w:fldChar w:fldCharType="end"/>
      </w:r>
      <w:r>
        <w:t xml:space="preserve">. Tällä lomakkeella ilmoitetaan tiedot kahdestakymmenestä määrältään suurimmasta yksittäisestä keskittyneisiin positioihin liittyvästä muusta arvonoikaisusta, jotka sisältyvät delegoidun asetuksen (EU) 2016/101 14 artiklan mukaisesti laskettujen malliriskeihin liittyvien luokkatason muiden arvonoikaisujen kokonaismäärään. Näiden tietojen on vastattava lomakkeen C 32.02 sarakkeessa 0070 ilmoitettuja tietoja. </w:t>
      </w:r>
    </w:p>
    <w:p w14:paraId="11EF9CE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188</w:t>
      </w:r>
      <w:r w:rsidRPr="005B57EC">
        <w:fldChar w:fldCharType="end"/>
      </w:r>
      <w:r>
        <w:t>. Tässä ilmoitetaan kaksikymmentä suurinta yksittäistä keskittyneisiin positioihin liittyvää muuta arvonoikaisua ja vastaavat tuotetiedot alenevassa järjestyksessä suurimmista yksittäisistä keskittyneisiin positioihin liittyvistä arvonoikaisuista alkaen.</w:t>
      </w:r>
    </w:p>
    <w:p w14:paraId="306372CF"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189</w:t>
      </w:r>
      <w:r w:rsidRPr="005B57EC">
        <w:fldChar w:fldCharType="end"/>
      </w:r>
      <w:r>
        <w:t>. Tässä ilmoitetaan kyseisiä suurimpia keskittyneisiin positioihin liittyviä muita arvonoikaisuja vastaavat tuotteet käyttämällä delegoidun asetuksen (EU) 2016/101 19 artiklan 3 kohdan a alakohdassa vaadittua tuoteluetteloa.</w:t>
      </w:r>
    </w:p>
    <w:p w14:paraId="723832B5"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190</w:t>
      </w:r>
      <w:r w:rsidRPr="005B57EC">
        <w:fldChar w:fldCharType="end"/>
      </w:r>
      <w:r>
        <w:t>. Positiot, jotka ovat muiden arvonoikaisujen laskentamenetelmän osalta homogeenisia, on mahdollisuuksien mukaan laskettava yhteen, jotta tämä lomake olisi mahdollisimman kattava.</w:t>
      </w:r>
    </w:p>
    <w:p w14:paraId="70FE3CD7"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Pr>
          <w:rFonts w:ascii="Times New Roman" w:hAnsi="Times New Roman"/>
          <w:sz w:val="24"/>
          <w:u w:val="none"/>
        </w:rPr>
        <w:t>6.4.2.</w:t>
      </w:r>
      <w:r>
        <w:rPr>
          <w:rFonts w:ascii="Times New Roman" w:hAnsi="Times New Roman"/>
          <w:sz w:val="24"/>
          <w:u w:val="none"/>
        </w:rPr>
        <w:tab/>
      </w:r>
      <w:r>
        <w:rPr>
          <w:rFonts w:ascii="Times New Roman" w:hAnsi="Times New Roman"/>
          <w:sz w:val="24"/>
        </w:rPr>
        <w:t>Tiettyjä kohtia koskevat ohjeet</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Sarakkeet</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23730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SIJALUKU</w:t>
            </w:r>
          </w:p>
          <w:p w14:paraId="3600EC66" w14:textId="77777777" w:rsidR="001332E7" w:rsidRPr="002A677E" w:rsidDel="003016B5" w:rsidRDefault="001332E7" w:rsidP="00B80002">
            <w:pPr>
              <w:spacing w:beforeLines="60" w:before="144" w:afterLines="60" w:after="144"/>
              <w:rPr>
                <w:rFonts w:ascii="Times New Roman" w:hAnsi="Times New Roman"/>
                <w:b/>
                <w:sz w:val="24"/>
                <w:u w:val="single"/>
              </w:rPr>
            </w:pPr>
            <w:r>
              <w:rPr>
                <w:rFonts w:ascii="Times New Roman" w:hAnsi="Times New Roman"/>
                <w:sz w:val="24"/>
              </w:rPr>
              <w:lastRenderedPageBreak/>
              <w:t>Sijaluku on rivin tunnus, joka on yksilöllinen lomakkeen jokaiselle riville. Se noudattaa numerojärjestystä 1, 2, 3 jne., jossa sijaluku 1 annetaan suurimmille keskittyneisiin positioihin liittyville muille arvonoikaisuille, sijaluku 2 annetaan toiseksi suurimmille ja niin edelleen.</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0010</w:t>
            </w:r>
          </w:p>
        </w:tc>
        <w:tc>
          <w:tcPr>
            <w:tcW w:w="8004" w:type="dxa"/>
          </w:tcPr>
          <w:p w14:paraId="411EA90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RISKILUOKKA</w:t>
            </w:r>
          </w:p>
          <w:p w14:paraId="5047CF0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Tässä tarkoitetaan riskiluokkaa (korot, ulkomaanvaluutta, luotto, osakkeet, hyödykkeet), jotka kuvaavat positiota parhaiten.</w:t>
            </w:r>
          </w:p>
          <w:p w14:paraId="6DDE3D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Laitosten on käytettävä seuraavia koodeja:</w:t>
            </w:r>
          </w:p>
          <w:p w14:paraId="01D8D8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korot</w:t>
            </w:r>
          </w:p>
          <w:p w14:paraId="76FEB8E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ulkomaanvaluutta</w:t>
            </w:r>
          </w:p>
          <w:p w14:paraId="25092AC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luotto</w:t>
            </w:r>
          </w:p>
          <w:p w14:paraId="6BBAD43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osakkeet</w:t>
            </w:r>
          </w:p>
          <w:p w14:paraId="796BCCC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hyödykkeet</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9A030A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TUOTE </w:t>
            </w:r>
          </w:p>
          <w:p w14:paraId="71775E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Tässä ilmoitetaan tuotteen tai tuoteryhmän sisäinen nimi delegoidun asetuksen (EU) 2016/101 19 artiklan 3 kohdan a alakohdassa vaaditun tuoteluettelon mukaisesti.</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A30E4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KOHDE-ETUUS</w:t>
            </w:r>
          </w:p>
          <w:p w14:paraId="30C12F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Tässä ilmoitetaan kohde-etuuden tai kohde-etuuksien sisäisesti käytetty nimi, jos on kyse johdannaisista, tai instrumenttien sisäisesti käytetty nimi, jos on kyse muista kuin johdannaisista.</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49CCDD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KESKITTYNEEN POSITION KOKO</w:t>
            </w:r>
          </w:p>
          <w:p w14:paraId="536B326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delegoidun asetuksen (EU) 2016/101 14 artiklan 1 kohdan a alakohdan mukaisesti yksilöidyn yksittäisen keskittyneen arvostettavan position koko käyttämällä sarakkeessa 0050 ilmoitettua yksikköä.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1B4107A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KOON YKSIKKÖ</w:t>
            </w:r>
          </w:p>
          <w:p w14:paraId="28CECA6A" w14:textId="77777777" w:rsidR="001332E7" w:rsidRPr="001332E7" w:rsidRDefault="001332E7" w:rsidP="00B80002">
            <w:pPr>
              <w:spacing w:beforeLines="60" w:before="144" w:afterLines="60" w:after="144"/>
              <w:rPr>
                <w:rFonts w:ascii="Times New Roman" w:hAnsi="Times New Roman"/>
                <w:sz w:val="24"/>
              </w:rPr>
            </w:pPr>
            <w:r>
              <w:rPr>
                <w:rFonts w:ascii="Times New Roman" w:hAnsi="Times New Roman"/>
                <w:sz w:val="24"/>
              </w:rPr>
              <w:t xml:space="preserve">Tässä ilmoitetaan koon yksikkö, jota käytetään sisäisesti yksilöitäessä keskittynyttä arvostettavaa positiota, jotta voidaan laskea sarakkeessa 0040 tarkoitettu keskittyneen position koko. </w:t>
            </w:r>
          </w:p>
          <w:p w14:paraId="203801F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Jos on kyse joukkolainoissa tai osakkeissa olevista positioista, ilmoitetaan sisäisessä riskienhallinnassa käytetty yksikkö, kuten ”joukkolainojen lukumäärä”, ”osakkeiden lukumäärä” tai ”markkina-arvo”. </w:t>
            </w:r>
          </w:p>
          <w:p w14:paraId="1FAF9F05"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Jos on kyse johdannaisissa olevista positioista, ilmoitetaan sisäisessä riskienhallinnassa käytetty yksikkö, kuten ”PV01; euroa korkokäyrän samansuuntaisen muutoksen yhtä peruspistettä kohden”.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01DC0B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MARKKINA-ARVO</w:t>
            </w:r>
          </w:p>
          <w:p w14:paraId="71B25BDB"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Tässä ilmoitetaan position markkina-arvo.</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0070</w:t>
            </w:r>
          </w:p>
        </w:tc>
        <w:tc>
          <w:tcPr>
            <w:tcW w:w="8004" w:type="dxa"/>
          </w:tcPr>
          <w:p w14:paraId="50CF15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VAROVAISUUDEN PERIAATTEEN MUKAINEN POISTUMISJAKSO</w:t>
            </w:r>
          </w:p>
          <w:p w14:paraId="336CAC47"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Tässä ilmoitetaan delegoidun asetuksen (EU) 2016/101 14 artiklan 1 kohdan b alakohdan mukaisesti arvioitu varovaisuuden periaatteen mukainen poistumisjakso päivien lukumääränä.</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106911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KESKITTYNEISIIN POSITIOIHIN LIITTYVÄT MUUT ARVONOIKAISUT</w:t>
            </w:r>
          </w:p>
          <w:p w14:paraId="29C06589"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Tässä ilmoitetaan delegoidun asetuksen (EU) 2016/101 14 artiklan 1 kohdan mukaisesti laskettu keskittyneisiin positioihin liittyvien muiden arvonoikaisujen määrä kyseiselle yksittäiselle keskittyneelle arvostettavalle positiolle.</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4250F9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KESKITTYNEEN POSITION KÄYPÄÄ ARVOA KOSKEVA OIKAISU</w:t>
            </w:r>
          </w:p>
          <w:p w14:paraId="3CD447FC"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Tässä ilmoitetaan kaikkien sellaisten käypään arvoon tehtyjen oikaisujen määrä, joilla huomioidaan se seikka, että laitoksen hallussa oleva kokonaispositio on suurempi kuin normaali kaupankäynnin volyymi tai suurempi kuin niiden positioiden koot, joihin hintatarjoukset tai liiketoimet, joita käytetään arvostusmallissa käytettävien hintojen tai syötetietojen kalibroimiseen, perustuvat.</w:t>
            </w:r>
          </w:p>
          <w:p w14:paraId="36DA5B80"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Ilmoitettavan määrän on vastattava kyseiseen yksittäiseen keskittyneeseen arvostettavaan positioon sovellettua määrää.</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0051BAB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IPV-EROTUS</w:t>
            </w:r>
          </w:p>
          <w:p w14:paraId="5A7588ED"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Tässä ilmoitetaan oikaisemattomien erotusmäärien summa, jäljempänä ’IPV-erotus’, joka lasketaan raportointipäivää lähimpänä olevan kuukauden lopussa asetuksen (EU) N:o 575/2013 105 artiklan 8 kohdan mukaisella riippumattomalla hintojen varmentamismenettelyllä käyttämällä parhaita riippumattomia tietoja, jotka ovat saatavissa kyseisestä yksittäisestä keskittyneestä arvostettavasta positiosta. </w:t>
            </w:r>
          </w:p>
          <w:p w14:paraId="6A12C2A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Oikaisemattomilla erotusmäärillä tarkoitetaan kaupankäyntijärjestelmän tuottamien arvostusten ja kuukausittaisen IPV-menettelyn aikana arvioitujen arvostusten välisiä oikaisemattomia erotuksia.</w:t>
            </w:r>
          </w:p>
          <w:p w14:paraId="6CC1EDE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IPV-erotuksen laskentaan ei sisällytetä laitoksen kirjanpitoaineistossa olevia oikaistuja erotusmääriä asianomaisen kuukauden päättymispäivältä.</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ab/>
        <w:t>Komission delegoitu asetus (EU) 2016/101, annettu 26 päivänä lokakuuta 2015, Euroopan parlamentin ja neuvoston asetuksen (EU) N:o 575/2013 täydentämisestä 105 artiklan 14 kohdan mukaista varovaista arvostusta koskevilla teknisillä sääntelystandardeilla (EUVL L 21, 28.1.2016, s.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ab/>
        <w:t>Euroopan parlamentin ja neuvoston asetus (EY) N:o 1606/2002, annettu 19 päivänä heinäkuuta 2002, kansainvälisten tilinpäätösstandardien soveltamisesta (EYVL L 243, 11.9.2002, s. 1).</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rPr>
          <w:rStyle w:val="FootnoteReference"/>
          <w:rFonts w:ascii="Times New Roman" w:hAnsi="Times New Roman"/>
          <w:sz w:val="20"/>
        </w:rPr>
        <w:tab/>
        <w:t>Euroopan parlamentin ja neuvoston direktiivi 2013/34/EU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62D6CA"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Default="00897334">
    <w:pPr>
      <w:pStyle w:val="Header"/>
    </w:pPr>
    <w:r>
      <w:rPr>
        <w:noProof/>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88EA509"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CFD688B"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4042C1"/>
    <w:rsid w:val="006178F7"/>
    <w:rsid w:val="00631623"/>
    <w:rsid w:val="00897334"/>
    <w:rsid w:val="00992E36"/>
    <w:rsid w:val="00A6002C"/>
    <w:rsid w:val="00AC3DE3"/>
    <w:rsid w:val="00B71F25"/>
    <w:rsid w:val="00E05C9C"/>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fi-F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fi-FI"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fi-FI"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fi-FI"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fi-FI"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fi-FI"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fi-FI"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fi-FI"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fi-FI"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fi-FI"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fi-FI"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8BA25381-D422-4AD1-ACAF-897B9501C61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31</TotalTime>
  <Pages>24</Pages>
  <Words>6145</Words>
  <Characters>47870</Characters>
  <Application>Microsoft Office Word</Application>
  <DocSecurity>0</DocSecurity>
  <Lines>1018</Lines>
  <Paragraphs>534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SLOTTE Eva (DGT)</cp:lastModifiedBy>
  <cp:revision>8</cp:revision>
  <dcterms:created xsi:type="dcterms:W3CDTF">2024-05-28T10:37:00Z</dcterms:created>
  <dcterms:modified xsi:type="dcterms:W3CDTF">2024-12-17T12:44:00Z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2024-12-17T12:44:07Z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fc174b8c-f6a5-4489-8fd1-dfa436de10ea</vt:lpwstr>
  </property>
  <property fmtid="{D5CDD505-2E9C-101B-9397-08002B2CF9AE}" pid="12" name="MSIP_Label_6bd9ddd1-4d20-43f6-abfa-fc3c07406f94_ContentBits">
    <vt:lpwstr>0</vt:lpwstr>
  </property>
</Properties>
</file>